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708"/>
        <w:gridCol w:w="360"/>
        <w:gridCol w:w="5397"/>
      </w:tblGrid>
      <w:tr w:rsidR="00AD1850" w:rsidTr="00AD1850">
        <w:trPr>
          <w:trHeight w:val="2838"/>
        </w:trPr>
        <w:tc>
          <w:tcPr>
            <w:tcW w:w="3708" w:type="dxa"/>
          </w:tcPr>
          <w:p w:rsidR="00AD1850" w:rsidRDefault="00AD1850">
            <w:pPr>
              <w:widowControl w:val="0"/>
              <w:spacing w:line="276" w:lineRule="auto"/>
              <w:ind w:left="-540" w:right="142" w:firstLine="540"/>
              <w:jc w:val="right"/>
              <w:rPr>
                <w:rFonts w:ascii="Arial" w:hAnsi="Arial" w:cs="Arial"/>
                <w:spacing w:val="-8"/>
                <w:shd w:val="clear" w:color="auto" w:fill="FFFFFF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8"/>
                <w:sz w:val="22"/>
                <w:szCs w:val="22"/>
                <w:shd w:val="clear" w:color="auto" w:fill="FFFFFF"/>
                <w:lang w:eastAsia="en-US"/>
              </w:rPr>
              <w:t xml:space="preserve">       </w:t>
            </w:r>
          </w:p>
          <w:p w:rsidR="00AD1850" w:rsidRDefault="00AD1850">
            <w:pPr>
              <w:spacing w:line="276" w:lineRule="auto"/>
              <w:ind w:left="-540" w:right="142" w:firstLine="540"/>
              <w:jc w:val="right"/>
              <w:rPr>
                <w:rFonts w:ascii="Arial" w:hAnsi="Arial" w:cs="Arial"/>
                <w:snapToGrid w:val="0"/>
                <w:spacing w:val="-8"/>
                <w:shd w:val="clear" w:color="auto" w:fill="FFFFFF"/>
                <w:lang w:eastAsia="en-US"/>
              </w:rPr>
            </w:pPr>
          </w:p>
        </w:tc>
        <w:tc>
          <w:tcPr>
            <w:tcW w:w="360" w:type="dxa"/>
          </w:tcPr>
          <w:p w:rsidR="00AD1850" w:rsidRDefault="00AD1850">
            <w:pPr>
              <w:widowControl w:val="0"/>
              <w:spacing w:line="276" w:lineRule="auto"/>
              <w:ind w:left="-540" w:right="142" w:firstLine="540"/>
              <w:jc w:val="right"/>
              <w:rPr>
                <w:rFonts w:ascii="Arial" w:hAnsi="Arial" w:cs="Arial"/>
                <w:snapToGrid w:val="0"/>
                <w:spacing w:val="-8"/>
                <w:shd w:val="clear" w:color="auto" w:fill="FFFFFF"/>
                <w:lang w:eastAsia="en-US"/>
              </w:rPr>
            </w:pPr>
          </w:p>
        </w:tc>
        <w:tc>
          <w:tcPr>
            <w:tcW w:w="5396" w:type="dxa"/>
          </w:tcPr>
          <w:p w:rsidR="00AD1850" w:rsidRDefault="00AD1850">
            <w:pPr>
              <w:widowControl w:val="0"/>
              <w:spacing w:line="276" w:lineRule="auto"/>
              <w:ind w:left="-540" w:right="142" w:firstLine="540"/>
              <w:jc w:val="right"/>
              <w:rPr>
                <w:rFonts w:ascii="Arial" w:hAnsi="Arial" w:cs="Arial"/>
                <w:b/>
                <w:snapToGrid w:val="0"/>
                <w:spacing w:val="-8"/>
                <w:shd w:val="clear" w:color="auto" w:fill="FFFFFF"/>
                <w:lang w:eastAsia="en-US"/>
              </w:rPr>
            </w:pPr>
          </w:p>
          <w:p w:rsidR="00AD1850" w:rsidRDefault="00AD1850">
            <w:pPr>
              <w:spacing w:line="276" w:lineRule="auto"/>
              <w:ind w:left="-540" w:right="142" w:firstLine="540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«УТВЕРЖДЕНЫ»</w:t>
            </w:r>
          </w:p>
          <w:p w:rsidR="00AD1850" w:rsidRDefault="00AD1850">
            <w:pPr>
              <w:spacing w:line="276" w:lineRule="auto"/>
              <w:ind w:left="-540" w:right="142" w:firstLine="540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AD1850" w:rsidRDefault="00AD1850">
            <w:pPr>
              <w:pStyle w:val="af2"/>
              <w:spacing w:line="276" w:lineRule="auto"/>
              <w:ind w:left="-142" w:right="142" w:firstLine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Советом директоров </w:t>
            </w:r>
          </w:p>
          <w:p w:rsidR="00AD1850" w:rsidRDefault="00AD1850">
            <w:pPr>
              <w:pStyle w:val="af2"/>
              <w:spacing w:line="276" w:lineRule="auto"/>
              <w:ind w:left="-142" w:right="142" w:firstLine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ОАО «Санкт-Петербургская биржа» </w:t>
            </w:r>
          </w:p>
          <w:p w:rsidR="00AD1850" w:rsidRDefault="00AD1850">
            <w:pPr>
              <w:pStyle w:val="af2"/>
              <w:spacing w:line="276" w:lineRule="auto"/>
              <w:ind w:left="-142" w:right="142" w:firstLine="142"/>
              <w:jc w:val="right"/>
              <w:rPr>
                <w:b/>
                <w:snapToGrid w:val="0"/>
                <w:spacing w:val="-8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</w:rPr>
              <w:t>(протокол № 4/2013 от 22 апреля 2013 года</w:t>
            </w:r>
            <w:r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</w:tr>
    </w:tbl>
    <w:p w:rsidR="00AD1850" w:rsidRDefault="00AD1850" w:rsidP="00AD1850">
      <w:pPr>
        <w:pStyle w:val="af2"/>
        <w:ind w:right="142"/>
        <w:rPr>
          <w:rFonts w:ascii="Arial" w:hAnsi="Arial" w:cs="Arial"/>
          <w:b/>
          <w:sz w:val="22"/>
        </w:rPr>
      </w:pPr>
    </w:p>
    <w:p w:rsidR="00AD1850" w:rsidRDefault="00AD1850" w:rsidP="00AD1850">
      <w:pPr>
        <w:pStyle w:val="af7"/>
        <w:ind w:left="-540" w:right="142" w:firstLine="540"/>
        <w:jc w:val="right"/>
        <w:rPr>
          <w:rFonts w:ascii="Arial" w:hAnsi="Arial" w:cs="Arial"/>
        </w:rPr>
      </w:pPr>
    </w:p>
    <w:p w:rsidR="00AD1850" w:rsidRDefault="00AD1850" w:rsidP="00AD1850">
      <w:pPr>
        <w:pStyle w:val="af7"/>
        <w:ind w:left="-540" w:right="142" w:firstLine="540"/>
        <w:jc w:val="right"/>
        <w:rPr>
          <w:rFonts w:ascii="Arial" w:hAnsi="Arial" w:cs="Arial"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right"/>
        <w:rPr>
          <w:rFonts w:ascii="Arial" w:hAnsi="Arial" w:cs="Arial"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Arial" w:hAnsi="Arial" w:cs="Arial"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Arial" w:hAnsi="Arial" w:cs="Arial"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center"/>
        <w:rPr>
          <w:rFonts w:ascii="Arial" w:hAnsi="Arial" w:cs="Arial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ПРАВИЛА </w:t>
      </w:r>
    </w:p>
    <w:p w:rsidR="00AD1850" w:rsidRDefault="00AD1850" w:rsidP="00AD1850">
      <w:pPr>
        <w:pStyle w:val="af7"/>
        <w:ind w:left="-540" w:right="-567"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БИРЖЕВОЙ ТОРГОВЛИ </w:t>
      </w:r>
      <w:r>
        <w:rPr>
          <w:rFonts w:ascii="Arial" w:eastAsia="Calibri" w:hAnsi="Arial" w:cs="Arial"/>
          <w:b/>
          <w:sz w:val="28"/>
          <w:szCs w:val="28"/>
        </w:rPr>
        <w:t>В СЕКЦИЯХ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ТОВАРНОГО РЫНКА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D1850" w:rsidRDefault="00AD1850" w:rsidP="00AD1850">
      <w:pPr>
        <w:pStyle w:val="af7"/>
        <w:ind w:left="-540" w:right="-567"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ОТКРЫТОГО АКЦИОНЕРНОГО ОБЩЕСТВА </w:t>
      </w:r>
    </w:p>
    <w:p w:rsidR="00AD1850" w:rsidRDefault="00AD1850" w:rsidP="00AD1850">
      <w:pPr>
        <w:pStyle w:val="af7"/>
        <w:ind w:left="-540" w:right="-567"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«САНКТ - ПЕТЕРБУРГСКАЯ БИРЖА» </w:t>
      </w: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850" w:rsidRDefault="00AD1850" w:rsidP="00AD1850">
      <w:pPr>
        <w:pStyle w:val="af7"/>
        <w:ind w:left="-540" w:right="-567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Москва</w:t>
      </w:r>
    </w:p>
    <w:p w:rsidR="00AD1850" w:rsidRDefault="00AD1850" w:rsidP="00AD1850">
      <w:pPr>
        <w:pStyle w:val="af7"/>
        <w:ind w:left="-540" w:right="-567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</w:t>
      </w:r>
    </w:p>
    <w:p w:rsidR="00AD1850" w:rsidRDefault="00AD1850" w:rsidP="00AD1850"/>
    <w:p w:rsidR="00AD1850" w:rsidRDefault="00AD1850" w:rsidP="00AD1850"/>
    <w:p w:rsidR="00AD1850" w:rsidRDefault="00AD1850" w:rsidP="00AD1850">
      <w:pPr>
        <w:rPr>
          <w:noProof/>
        </w:rPr>
      </w:pPr>
      <w:r>
        <w:rPr>
          <w:b/>
          <w:bCs/>
          <w:color w:val="000000"/>
        </w:rPr>
        <w:t xml:space="preserve">    </w:t>
      </w:r>
    </w:p>
    <w:p w:rsidR="00AD1850" w:rsidRDefault="00AD1850" w:rsidP="00AD1850">
      <w:pPr>
        <w:pStyle w:val="aff0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Оглавление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Общие положения.................................................................................................................3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Термины и определения....................................................................................................</w:t>
      </w:r>
      <w:r>
        <w:rPr>
          <w:noProof/>
          <w:lang w:val="en-US"/>
        </w:rPr>
        <w:t>...</w:t>
      </w:r>
      <w:r>
        <w:rPr>
          <w:noProof/>
        </w:rPr>
        <w:t>.3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Порядок проведения биржевых Торгов..........................................................................</w:t>
      </w:r>
      <w:r>
        <w:rPr>
          <w:noProof/>
          <w:lang w:val="en-US"/>
        </w:rPr>
        <w:t>.....5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Виды биржевых сделок........................................................................................................1</w:t>
      </w:r>
      <w:r>
        <w:rPr>
          <w:noProof/>
          <w:lang w:val="en-US"/>
        </w:rPr>
        <w:t>2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Наименования секций товарного рынка ...........................................................................13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Основные структурные подразделения</w:t>
      </w:r>
      <w:r>
        <w:rPr>
          <w:noProof/>
          <w:lang w:val="en-US"/>
        </w:rPr>
        <w:t xml:space="preserve"> </w:t>
      </w:r>
      <w:r>
        <w:rPr>
          <w:noProof/>
        </w:rPr>
        <w:t>Биржи.................................................................13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Порядок информирования Участников торгов о предстоящих биржевых торгах и о средствах проведения Торгов………………………………………………......................14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Порядок регистрации и учета Биржевых сделок...............................................................15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Порядок котировки цен Биржевых товаров.......................................................................16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Порядок информирования Участников торгов о ценах и Биржевых котировках Товаров..................................................................................................................................16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Порядок взаимных расчетов Участников торгов при заключении Биржевых сделок....................................................................................................................................17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Меры по обеспечению безопасности Биржевых товаров................................................19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Меры по контролю над процессом ценообразования на Бирже......................................19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Меры, обеспечивающие порядок и дисциплину на Биржевых торгах, а также порядок и условия применения этих мер.........................................................................................20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Меры, обеспечивающие соблюдение Участниками торгов решений органов государственной власти и управления по вопросам, относящимся к деятельности Биржи…………..…………………………………………………………………………...21</w:t>
      </w:r>
    </w:p>
    <w:p w:rsidR="00AD1850" w:rsidRDefault="00AD1850" w:rsidP="00AD1850">
      <w:pPr>
        <w:numPr>
          <w:ilvl w:val="0"/>
          <w:numId w:val="9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Виды дисциплинарных взысканий, применяемых Биржей к Участникам торгов и порядок их применения.......................................................................................................21</w:t>
      </w:r>
    </w:p>
    <w:p w:rsidR="00AD1850" w:rsidRDefault="00AD1850" w:rsidP="00AD1850">
      <w:pPr>
        <w:ind w:left="426"/>
      </w:pPr>
      <w:r>
        <w:t>Список приложений……………………………………………………………………………………25</w:t>
      </w:r>
    </w:p>
    <w:p w:rsidR="00AD1850" w:rsidRDefault="00AD1850" w:rsidP="00AD1850">
      <w:pPr>
        <w:autoSpaceDE w:val="0"/>
        <w:autoSpaceDN w:val="0"/>
        <w:spacing w:before="120"/>
        <w:rPr>
          <w:noProof/>
        </w:rPr>
      </w:pPr>
      <w:r>
        <w:rPr>
          <w:noProof/>
        </w:rPr>
        <w:t>1. Тарифы секций товарного рынка................................................................................................25</w:t>
      </w:r>
    </w:p>
    <w:p w:rsidR="00AD1850" w:rsidRDefault="00AD1850" w:rsidP="00AD1850">
      <w:pPr>
        <w:autoSpaceDE w:val="0"/>
        <w:autoSpaceDN w:val="0"/>
        <w:spacing w:before="120"/>
        <w:rPr>
          <w:noProof/>
        </w:rPr>
      </w:pPr>
      <w:r>
        <w:rPr>
          <w:noProof/>
        </w:rPr>
        <w:t>2. Расписание Торгов и предоставления услуг………..................................................................27</w:t>
      </w:r>
    </w:p>
    <w:p w:rsidR="00AD1850" w:rsidRDefault="00AD1850" w:rsidP="00AD1850">
      <w:pPr>
        <w:autoSpaceDE w:val="0"/>
        <w:autoSpaceDN w:val="0"/>
        <w:spacing w:before="120"/>
        <w:rPr>
          <w:noProof/>
        </w:rPr>
      </w:pPr>
      <w:r>
        <w:rPr>
          <w:noProof/>
        </w:rPr>
        <w:t>3. Реестр сделок Участника торгов……….....................................................................................28</w:t>
      </w:r>
    </w:p>
    <w:p w:rsidR="00AD1850" w:rsidRDefault="00AD1850" w:rsidP="00AD1850">
      <w:pPr>
        <w:autoSpaceDE w:val="0"/>
        <w:autoSpaceDN w:val="0"/>
        <w:spacing w:before="120"/>
        <w:rPr>
          <w:noProof/>
        </w:rPr>
      </w:pPr>
      <w:r>
        <w:rPr>
          <w:noProof/>
        </w:rPr>
        <w:t>4. Сводный реестр сделок………....................................................................................................29</w:t>
      </w:r>
    </w:p>
    <w:p w:rsidR="00AD1850" w:rsidRDefault="00AD1850" w:rsidP="00AD1850">
      <w:pPr>
        <w:autoSpaceDE w:val="0"/>
        <w:autoSpaceDN w:val="0"/>
        <w:spacing w:before="120"/>
        <w:rPr>
          <w:noProof/>
        </w:rPr>
      </w:pPr>
      <w:r>
        <w:rPr>
          <w:noProof/>
        </w:rPr>
        <w:t>5. Реестр сделок………....................................................................................................................30</w:t>
      </w:r>
    </w:p>
    <w:p w:rsidR="00AD1850" w:rsidRDefault="00AD1850" w:rsidP="00AD1850">
      <w:pPr>
        <w:autoSpaceDE w:val="0"/>
        <w:autoSpaceDN w:val="0"/>
        <w:spacing w:before="120"/>
        <w:rPr>
          <w:noProof/>
        </w:rPr>
      </w:pPr>
      <w:r>
        <w:rPr>
          <w:noProof/>
        </w:rPr>
        <w:t>6. Итоги Торгов……….....................................................................................................................31</w:t>
      </w:r>
    </w:p>
    <w:p w:rsidR="00AD1850" w:rsidRDefault="00AD1850" w:rsidP="00AD1850">
      <w:pPr>
        <w:autoSpaceDE w:val="0"/>
        <w:autoSpaceDN w:val="0"/>
        <w:spacing w:before="120"/>
        <w:rPr>
          <w:noProof/>
        </w:rPr>
      </w:pPr>
      <w:r>
        <w:rPr>
          <w:noProof/>
        </w:rPr>
        <w:t>7. Сводный реестр отмененных сделок..........................................................................................32</w:t>
      </w:r>
    </w:p>
    <w:p w:rsidR="00AD1850" w:rsidRDefault="00AD1850" w:rsidP="00AD1850">
      <w:pPr>
        <w:autoSpaceDE w:val="0"/>
        <w:autoSpaceDN w:val="0"/>
        <w:spacing w:before="120"/>
        <w:rPr>
          <w:noProof/>
        </w:rPr>
      </w:pPr>
      <w:r>
        <w:rPr>
          <w:noProof/>
        </w:rPr>
        <w:t>8. Реестр сделок Участников Торгов превысивших контрольный ценовой диапазон………………………………………………………………………………….…………33</w:t>
      </w:r>
    </w:p>
    <w:p w:rsidR="00AD1850" w:rsidRDefault="00AD1850" w:rsidP="00AD1850">
      <w:pPr>
        <w:ind w:left="1134"/>
      </w:pPr>
    </w:p>
    <w:p w:rsidR="00AD1850" w:rsidRDefault="00AD1850" w:rsidP="00AD1850">
      <w:pPr>
        <w:ind w:left="1843"/>
        <w:rPr>
          <w:lang w:val="en-US"/>
        </w:rPr>
      </w:pPr>
    </w:p>
    <w:p w:rsidR="00AD1850" w:rsidRDefault="00AD1850" w:rsidP="00AD1850">
      <w:pPr>
        <w:ind w:left="1843"/>
        <w:rPr>
          <w:lang w:val="en-US"/>
        </w:rPr>
      </w:pPr>
    </w:p>
    <w:p w:rsidR="00AD1850" w:rsidRDefault="00AD1850" w:rsidP="00AD1850">
      <w:pPr>
        <w:ind w:left="1843"/>
        <w:rPr>
          <w:lang w:val="en-US"/>
        </w:rPr>
      </w:pPr>
    </w:p>
    <w:p w:rsidR="00AD1850" w:rsidRPr="00AD1850" w:rsidRDefault="00AD1850" w:rsidP="00AD1850">
      <w:pPr>
        <w:ind w:left="1843"/>
        <w:rPr>
          <w:lang w:val="en-US"/>
        </w:rPr>
      </w:pP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1" w:name="_Toc212005767"/>
      <w:r>
        <w:rPr>
          <w:lang w:val="ru-RU"/>
        </w:rPr>
        <w:lastRenderedPageBreak/>
        <w:t>Общие положения</w:t>
      </w:r>
      <w:bookmarkEnd w:id="1"/>
    </w:p>
    <w:p w:rsidR="00AD1850" w:rsidRDefault="00AD1850" w:rsidP="00AD1850">
      <w:pPr>
        <w:pStyle w:val="21"/>
        <w:numPr>
          <w:ilvl w:val="1"/>
          <w:numId w:val="10"/>
        </w:numPr>
      </w:pPr>
      <w:r>
        <w:t xml:space="preserve">Настоящие Правила биржевой торговли в секциях товарного рынка Открытого акционерного общества "Санкт-Петербургская биржа" (далее – Правила) приняты в соответствии с законодательством Российской Федерации, регулирующим порядок оказания услуг по организации торговли биржевыми товарами. 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Настоящие Правила регулируют отношения между ОАО "Санкт-Петербургская биржа" и Участниками Торгов, а также их Клиентами, возникающие в процессе деятельности Биржи по формированию оптового рынка путем организации и регулирования биржевой торговли товарами, осуществляемой в форме гласных публичных торгов проводимых в заранее определенном месте и в определенное время.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Настоящие Правила являются обязательными для всех Участников торгов в секциях товарного рынка ОАО " Санкт-Петербургская биржа".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Биржа обеспечивает всем Участникам торгов равные условия по заключению сделок в соответствии с настоящими Правилами.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</w:pPr>
      <w:bookmarkStart w:id="2" w:name="_Toc212005768"/>
      <w:r>
        <w:t>Термины и определения</w:t>
      </w:r>
      <w:bookmarkEnd w:id="2"/>
    </w:p>
    <w:p w:rsidR="00AD1850" w:rsidRDefault="00AD1850" w:rsidP="00AD1850">
      <w:r>
        <w:t>Термины и определения, употребляемые в настоящих Правилах, имеют следующие значения: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Администратор биржевых Торгов </w:t>
      </w:r>
      <w:r>
        <w:rPr>
          <w:lang w:val="ru-RU"/>
        </w:rPr>
        <w:t>– сотрудник Биржи, уполномоченный осуществлять ведение Торгов в секциях товарного рынка ОАО "</w:t>
      </w:r>
      <w:r>
        <w:rPr>
          <w:rFonts w:cs="Kudriashov"/>
          <w:lang w:val="ru-RU"/>
        </w:rPr>
        <w:t>Санкт-Петербургская биржа</w:t>
      </w:r>
      <w:r>
        <w:rPr>
          <w:lang w:val="ru-RU"/>
        </w:rPr>
        <w:t>" и контролировать исполнение настоящих Правил в части совершения операций в секциях товарного рынка.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Автоматизированное рабочее место </w:t>
      </w:r>
      <w:r>
        <w:rPr>
          <w:lang w:val="ru-RU"/>
        </w:rPr>
        <w:t>(АРМ) – рабочее место, с которого Участник торгов осуществляет доступ к БКС.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Арбитраж </w:t>
      </w:r>
      <w:r>
        <w:rPr>
          <w:lang w:val="ru-RU"/>
        </w:rPr>
        <w:t>– Арбитраж при Московской Торгово-промышленной палате.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Биржа </w:t>
      </w:r>
      <w:r>
        <w:rPr>
          <w:lang w:val="ru-RU"/>
        </w:rPr>
        <w:t>– Открытое акционерное общество «</w:t>
      </w:r>
      <w:r>
        <w:rPr>
          <w:rFonts w:cs="Kudriashov"/>
          <w:lang w:val="ru-RU"/>
        </w:rPr>
        <w:t>Санкт-Петербургская биржа</w:t>
      </w:r>
      <w:r>
        <w:rPr>
          <w:lang w:val="ru-RU"/>
        </w:rPr>
        <w:t>».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Биржевая компьютерная система (БКС/Торговая система) </w:t>
      </w:r>
      <w:r>
        <w:rPr>
          <w:lang w:val="ru-RU"/>
        </w:rPr>
        <w:t>– торговая система, используемая Биржей и представляющая собой совокупность вычислительных средств, программного обеспечения, баз данных, телекоммуникационных средств и другого оборудования, обеспечивающая возможность поддержания, хранения, обработки и раскрытия информации, необходимой для проведения Биржевых торгов в секциях товарного рынка.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Биржевой договор </w:t>
      </w:r>
      <w:r>
        <w:rPr>
          <w:lang w:val="ru-RU"/>
        </w:rPr>
        <w:t>– зарегистрированный Биржей договор (соглашение), установленной формы, заключаемый Участниками торгов в отношении Биржевого товара по результатам Сделки в ходе Биржевых Торгов.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Биржевой сбор </w:t>
      </w:r>
      <w:r>
        <w:rPr>
          <w:lang w:val="ru-RU"/>
        </w:rPr>
        <w:t>– сумма денежных средств, взимаемая Биржей с Участника Торгов за регистрацию Сделки. Суммы Биржевых сборов, а так же порядок их взимания устанавливается в Тарифах Биржи, являющихся Приложением №1 к настоящим Правилам.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Биржевые торги / Торги</w:t>
      </w:r>
      <w:r>
        <w:rPr>
          <w:lang w:val="ru-RU"/>
        </w:rPr>
        <w:t xml:space="preserve"> – совокупность реализуемых Биржей мероприятий, направленных на организацию и проведение публичных Торгов по купле-продаже Товаров в секциях торваного рынка в соответствии с требованиями настоящих Правил.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Биржевой товар / Товар</w:t>
      </w:r>
      <w:r>
        <w:rPr>
          <w:lang w:val="ru-RU"/>
        </w:rPr>
        <w:t xml:space="preserve"> – не изъятый из оборота товар определенного рода и качества, в том числе стандартный контракт и коносамент на указанный товар, допущенный Биржей к Торгам в секциях товарного рынка.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Биржевая сделка/Сделка</w:t>
      </w:r>
      <w:r>
        <w:rPr>
          <w:lang w:val="ru-RU"/>
        </w:rPr>
        <w:t xml:space="preserve"> – сделка купли-продажи, направленная на установление, изменение, прекращение права собственности на Товар в ходе Торгов, которое совершается на основании зарегистрированных Заявок, и регистрируется в БКС в порядке, установленном настоящими Правилами. Сделки, совершенные на Бирже, но не соответствующие вышеназванным требованиям не являются биржевыми. Гарантии Биржи на такие сделки не распространяются.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Биржевая</w:t>
      </w:r>
      <w:r>
        <w:rPr>
          <w:lang w:val="ru-RU"/>
        </w:rPr>
        <w:t xml:space="preserve"> </w:t>
      </w:r>
      <w:r>
        <w:rPr>
          <w:b/>
          <w:lang w:val="ru-RU"/>
        </w:rPr>
        <w:t>котировка (цена закрытия)</w:t>
      </w:r>
      <w:r>
        <w:rPr>
          <w:lang w:val="ru-RU"/>
        </w:rPr>
        <w:t xml:space="preserve"> – средневзвешенная цена одного Товара, рассчитанная по Биржевым сделкам, совершенным в течение одного Торгового дня.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Биржевое посредничество</w:t>
      </w:r>
      <w:r>
        <w:rPr>
          <w:lang w:val="ru-RU"/>
        </w:rPr>
        <w:t xml:space="preserve"> – биржевая Торговля, осуществляемая путем:</w:t>
      </w:r>
    </w:p>
    <w:p w:rsidR="00AD1850" w:rsidRDefault="00AD1850" w:rsidP="00AD1850">
      <w:pPr>
        <w:pStyle w:val="a0"/>
      </w:pPr>
      <w:r>
        <w:t>совершения биржевых сделок Биржевым посредником от имени Клиента и за его счет, от имени клиента и за свой счет или от своего имени и за счет Клиента (брокерской деятельности);</w:t>
      </w:r>
    </w:p>
    <w:p w:rsidR="00AD1850" w:rsidRDefault="00AD1850" w:rsidP="00AD1850">
      <w:pPr>
        <w:pStyle w:val="a0"/>
      </w:pPr>
      <w:r>
        <w:t>совершения биржевых сделок Биржевым посредником от своего имени и за свой счет с целью последующей перепродажи на Бирже (дилерской деятельности).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Биржевые посредники</w:t>
      </w:r>
      <w:r>
        <w:rPr>
          <w:lang w:val="ru-RU"/>
        </w:rPr>
        <w:t xml:space="preserve"> – Брокерская фирма, Брокерская контора, Независимый брокер.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Брокерская фирма</w:t>
      </w:r>
      <w:r>
        <w:rPr>
          <w:lang w:val="ru-RU"/>
        </w:rPr>
        <w:t xml:space="preserve"> – организация, созданная в соответствии с законодательством Российской Федерации.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Брокерская</w:t>
      </w:r>
      <w:r>
        <w:rPr>
          <w:lang w:val="ru-RU"/>
        </w:rPr>
        <w:t xml:space="preserve"> </w:t>
      </w:r>
      <w:r>
        <w:rPr>
          <w:rFonts w:cs="Kudriashov"/>
          <w:b/>
          <w:lang w:val="ru-RU"/>
        </w:rPr>
        <w:t>контора</w:t>
      </w:r>
      <w:r>
        <w:rPr>
          <w:lang w:val="ru-RU"/>
        </w:rPr>
        <w:t xml:space="preserve"> – филиал или другое обособленное подразделение организации, имеющее отдельный баланс и расчетный счет.</w:t>
      </w:r>
    </w:p>
    <w:p w:rsidR="00AD1850" w:rsidRDefault="00AD1850" w:rsidP="00AD1850">
      <w:pPr>
        <w:pStyle w:val="aff3"/>
        <w:rPr>
          <w:lang w:val="ru-RU"/>
        </w:rPr>
      </w:pPr>
      <w:r>
        <w:rPr>
          <w:rFonts w:cs="Kudriashov"/>
          <w:b/>
          <w:lang w:val="ru-RU"/>
        </w:rPr>
        <w:t>Гарантийное обеспечение</w:t>
      </w:r>
      <w:r>
        <w:rPr>
          <w:rFonts w:cs="Kudriashov"/>
          <w:lang w:val="ru-RU"/>
        </w:rPr>
        <w:t xml:space="preserve"> – сумма денежных средств, предварительно требуемая для допуска к участию в Биржевых торгах с обеспечением от Участников </w:t>
      </w:r>
      <w:r>
        <w:rPr>
          <w:lang w:val="ru-RU"/>
        </w:rPr>
        <w:t>торгов</w:t>
      </w:r>
      <w:r>
        <w:rPr>
          <w:rFonts w:cs="Kudriashov"/>
          <w:lang w:val="ru-RU"/>
        </w:rPr>
        <w:t xml:space="preserve"> (Покупателей и/или Продавцов).</w:t>
      </w:r>
    </w:p>
    <w:p w:rsidR="00AD1850" w:rsidRDefault="00AD1850" w:rsidP="00AD1850">
      <w:pPr>
        <w:pStyle w:val="aff3"/>
        <w:rPr>
          <w:lang w:val="ru-RU"/>
        </w:rPr>
      </w:pPr>
      <w:r>
        <w:rPr>
          <w:rFonts w:cs="Kudriashov"/>
          <w:b/>
          <w:lang w:val="ru-RU"/>
        </w:rPr>
        <w:t xml:space="preserve">Дисциплинарный кодекс </w:t>
      </w:r>
      <w:r>
        <w:rPr>
          <w:rFonts w:cs="Kudriashov"/>
          <w:lang w:val="ru-RU"/>
        </w:rPr>
        <w:t>–документ, утврежденный Биржей и определяюший порядок</w:t>
      </w:r>
      <w:r>
        <w:rPr>
          <w:lang w:val="ru-RU"/>
        </w:rPr>
        <w:t xml:space="preserve"> </w:t>
      </w:r>
      <w:r>
        <w:rPr>
          <w:rFonts w:cs="Kudriashov"/>
          <w:lang w:val="ru-RU"/>
        </w:rPr>
        <w:t xml:space="preserve">привлечения Участников торгов к дисциплинарной ответственности.  </w:t>
      </w:r>
    </w:p>
    <w:p w:rsidR="00AD1850" w:rsidRDefault="00AD1850" w:rsidP="00AD1850">
      <w:pPr>
        <w:pStyle w:val="aff3"/>
        <w:rPr>
          <w:lang w:val="ru-RU"/>
        </w:rPr>
      </w:pPr>
      <w:r>
        <w:rPr>
          <w:rFonts w:cs="Kudriashov"/>
          <w:b/>
          <w:lang w:val="ru-RU"/>
        </w:rPr>
        <w:t xml:space="preserve">Дисциплинарная комиссия </w:t>
      </w:r>
      <w:r>
        <w:rPr>
          <w:rFonts w:cs="Kudriashov"/>
          <w:lang w:val="ru-RU"/>
        </w:rPr>
        <w:t xml:space="preserve">– </w:t>
      </w:r>
      <w:r>
        <w:rPr>
          <w:lang w:val="ru-RU"/>
        </w:rPr>
        <w:t>д</w:t>
      </w:r>
      <w:r>
        <w:rPr>
          <w:rFonts w:cs="Kudriashov"/>
          <w:lang w:val="ru-RU"/>
        </w:rPr>
        <w:t>исциплинарная комиссия Биржи, созданная и осуществляющая деятельность на основании и в соответствии с положением о ней.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Заявка </w:t>
      </w:r>
      <w:r>
        <w:rPr>
          <w:lang w:val="ru-RU"/>
        </w:rPr>
        <w:t>– поданное Участником Торгов в соответствии с настоящими Правилами предложение на покупку или на продажу Товара в Секции, содержащее все существенные условия Сделки.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Клиент </w:t>
      </w:r>
      <w:r>
        <w:rPr>
          <w:lang w:val="ru-RU"/>
        </w:rPr>
        <w:t>– юридическое или физическое лицо, зарегистрированное в БКС на основании данных, полученных от Участника Торгов или от Клирингового центра.</w:t>
      </w:r>
    </w:p>
    <w:p w:rsidR="00AD1850" w:rsidRDefault="00AD1850" w:rsidP="00AD1850">
      <w:pPr>
        <w:adjustRightInd w:val="0"/>
        <w:ind w:left="851" w:hanging="851"/>
        <w:jc w:val="both"/>
      </w:pPr>
      <w:r>
        <w:rPr>
          <w:b/>
        </w:rPr>
        <w:t>Клиринговый Центр/КЦ –</w:t>
      </w:r>
      <w:r>
        <w:t xml:space="preserve"> Открытое акционерное общество «МОСКОВСКАЯ ФОНДОВАЯ БИРЖА»", осуществляющее клиринговую деятельность в соответствии с лицензией на осуществление клиринговой деятельности и заключившее с Биржей соответствующий договор. 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Код</w:t>
      </w:r>
      <w:r>
        <w:rPr>
          <w:lang w:val="ru-RU"/>
        </w:rPr>
        <w:t xml:space="preserve"> – представление Товара, Участника Торгов и других текстовых значений баз БКС в сокращенном кодированном виде. Код, как и Мнемоника, является альтернативным поисковым признаком значения отражаемых значений баз БКС.</w:t>
      </w:r>
    </w:p>
    <w:p w:rsidR="00AD1850" w:rsidRDefault="00AD1850" w:rsidP="00AD1850">
      <w:pPr>
        <w:pStyle w:val="aff3"/>
        <w:rPr>
          <w:lang w:val="ru-RU"/>
        </w:rPr>
      </w:pPr>
      <w:r>
        <w:rPr>
          <w:rFonts w:cs="Kudriashov"/>
          <w:b/>
          <w:lang w:val="ru-RU"/>
        </w:rPr>
        <w:t>Контрольный ценовой диапазон</w:t>
      </w:r>
      <w:r>
        <w:rPr>
          <w:rFonts w:cs="Kudriashov"/>
          <w:lang w:val="ru-RU"/>
        </w:rPr>
        <w:t xml:space="preserve"> – ценовой интервал, расположенный между верхним и нижним значениями, рассчитанными как плюс/минус 20% от Биржевой котировки. Контрольный ценовой диапазон рассчитывается Биржей для каждого Биржевого товара отдельно. Период действия контрольного ценового диапазона равен одной Торговой сессии, для которой была определена Биржевая котировка.</w:t>
      </w:r>
      <w:r>
        <w:rPr>
          <w:lang w:val="ru-RU"/>
        </w:rPr>
        <w:t xml:space="preserve"> 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Лот</w:t>
      </w:r>
      <w:r>
        <w:rPr>
          <w:lang w:val="ru-RU"/>
        </w:rPr>
        <w:t xml:space="preserve"> – минимально допустимое количество Товара в одной Заявке.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Мнемоника </w:t>
      </w:r>
      <w:r>
        <w:rPr>
          <w:lang w:val="ru-RU"/>
        </w:rPr>
        <w:t>– буквенно-символьное сокращенное название Товара в БКС.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Независимый брокер </w:t>
      </w:r>
      <w:r>
        <w:rPr>
          <w:lang w:val="ru-RU"/>
        </w:rPr>
        <w:t>– физическое лицо, зарегистрированное в установленном порядке в качестве предпринимателя, осуществляющего свою деятельность без образования юридического лица.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Номенклатурный классификатор товаров </w:t>
      </w:r>
      <w:r>
        <w:rPr>
          <w:lang w:val="ru-RU"/>
        </w:rPr>
        <w:t>– единый номенклатурный перечень Товаров,     допущенных к Торгам в Секции.</w:t>
      </w:r>
    </w:p>
    <w:p w:rsidR="00AD1850" w:rsidRDefault="00AD1850" w:rsidP="00AD1850">
      <w:pPr>
        <w:pStyle w:val="aff9"/>
        <w:rPr>
          <w:lang w:val="ru-RU"/>
        </w:rPr>
      </w:pPr>
      <w:r>
        <w:rPr>
          <w:b/>
          <w:lang w:val="ru-RU"/>
        </w:rPr>
        <w:t>Превышение контрольного ценового диапазона</w:t>
      </w:r>
      <w:r>
        <w:rPr>
          <w:lang w:val="ru-RU"/>
        </w:rPr>
        <w:t xml:space="preserve"> – состояние, когда значения цены </w:t>
      </w:r>
      <w:r>
        <w:rPr>
          <w:rFonts w:cs="Kudriashov"/>
          <w:lang w:val="ru-RU"/>
        </w:rPr>
        <w:t>З</w:t>
      </w:r>
      <w:r>
        <w:rPr>
          <w:lang w:val="ru-RU"/>
        </w:rPr>
        <w:t>аявки или Сделки больше верхнего значения или меньше нижнего значения Контрольного ценового диапазона.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Секция </w:t>
      </w:r>
      <w:r>
        <w:rPr>
          <w:lang w:val="ru-RU"/>
        </w:rPr>
        <w:t>– товарные секции, определяемые лицензией Биржи, в рамках которых осуществляются Торги.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Средства проведения Торгов</w:t>
      </w:r>
      <w:r>
        <w:rPr>
          <w:lang w:val="ru-RU"/>
        </w:rPr>
        <w:t xml:space="preserve"> – вычислительная техника, технические средства и (или) программное обеспечение, без использования которых невозможно проведение Торгов.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Торговый день </w:t>
      </w:r>
      <w:r>
        <w:rPr>
          <w:lang w:val="ru-RU"/>
        </w:rPr>
        <w:t>– период времени, в течение которого Биржа проводит Торги.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Торговая сессия</w:t>
      </w:r>
      <w:r>
        <w:rPr>
          <w:lang w:val="ru-RU"/>
        </w:rPr>
        <w:t xml:space="preserve"> - режим проведения Торгов в Секции, определяемый временем и местом проведения, формой биржевого аукциона и Товарами.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Торговый период </w:t>
      </w:r>
      <w:r>
        <w:rPr>
          <w:lang w:val="ru-RU"/>
        </w:rPr>
        <w:t>– период времени Торговой сессии в течение которого Участники Торгов выставляют Заявки и заключают Сделки.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Трейдер - </w:t>
      </w:r>
      <w:r>
        <w:rPr>
          <w:lang w:val="ru-RU"/>
        </w:rPr>
        <w:t>физическое лицо, уполномоченное Участником Торгов по совершению Сделок от его имени.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>Участник Торгов</w:t>
      </w:r>
      <w:r>
        <w:rPr>
          <w:lang w:val="ru-RU"/>
        </w:rPr>
        <w:t>– Член Секции, Постоянный или Разовый посетитель, прошедший установленную Биржей процедуру аккредитации в соответствующей секции товарного рынка Биржи в качестве Участника Торгов.</w:t>
      </w:r>
    </w:p>
    <w:p w:rsidR="00AD1850" w:rsidRDefault="00AD1850" w:rsidP="00AD1850">
      <w:pPr>
        <w:pStyle w:val="aff3"/>
        <w:rPr>
          <w:lang w:val="ru-RU"/>
        </w:rPr>
      </w:pPr>
      <w:r>
        <w:rPr>
          <w:rFonts w:cs="Kudriashov"/>
          <w:b/>
          <w:lang w:val="ru-RU"/>
        </w:rPr>
        <w:t xml:space="preserve">Федеральный орган – </w:t>
      </w:r>
      <w:r>
        <w:rPr>
          <w:rFonts w:cs="Kudriashov"/>
          <w:lang w:val="ru-RU"/>
        </w:rPr>
        <w:t>федеральный орган исполнительной власти в области финансовых рынков</w:t>
      </w:r>
      <w:r>
        <w:rPr>
          <w:lang w:val="ru-RU"/>
        </w:rPr>
        <w:t>.</w:t>
      </w:r>
    </w:p>
    <w:p w:rsidR="00AD1850" w:rsidRDefault="00AD1850" w:rsidP="00AD1850">
      <w:pPr>
        <w:pStyle w:val="aff3"/>
        <w:rPr>
          <w:lang w:val="ru-RU"/>
        </w:rPr>
      </w:pPr>
      <w:r>
        <w:rPr>
          <w:b/>
          <w:lang w:val="ru-RU"/>
        </w:rPr>
        <w:t xml:space="preserve">Шаг цены </w:t>
      </w:r>
      <w:r>
        <w:rPr>
          <w:lang w:val="ru-RU"/>
        </w:rPr>
        <w:t>– минимально возможная разница между ценами, указываемыми в подаваемых Участниками Торгов Заявках на продажу/покупку.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</w:pPr>
      <w:bookmarkStart w:id="3" w:name="_Toc212005769"/>
      <w:r>
        <w:t xml:space="preserve">Порядок проведения </w:t>
      </w:r>
      <w:r>
        <w:rPr>
          <w:lang w:val="ru-RU"/>
        </w:rPr>
        <w:t>Б</w:t>
      </w:r>
      <w:r>
        <w:t xml:space="preserve">иржевых </w:t>
      </w:r>
      <w:bookmarkEnd w:id="3"/>
      <w:r>
        <w:t>Торгов</w:t>
      </w:r>
    </w:p>
    <w:p w:rsidR="00AD1850" w:rsidRDefault="00AD1850" w:rsidP="00AD1850">
      <w:pPr>
        <w:jc w:val="both"/>
      </w:pPr>
      <w:bookmarkStart w:id="4" w:name="_Ref278794436"/>
      <w:r>
        <w:t xml:space="preserve">Торги в Секции проводятся ежедневно, кроме установленных </w:t>
      </w:r>
      <w:bookmarkStart w:id="5" w:name="OLE_LINK3"/>
      <w:r>
        <w:t xml:space="preserve">в соответствии </w:t>
      </w:r>
      <w:bookmarkEnd w:id="5"/>
      <w:r>
        <w:t>с законодательством Российской Федерации выходных и нерабочих праздничных дней. Биржа вправе принять решение об отмене проведения Торгов в установленный в соответствии с законодательством Российской Федерации рабочий день и (или) о проведении Торгов в установленный в соответствии с законодательством Российской Федерации выходной или нерабочий праздничный день</w:t>
      </w:r>
      <w:bookmarkEnd w:id="4"/>
      <w:r>
        <w:t>.</w:t>
      </w:r>
    </w:p>
    <w:p w:rsidR="00AD1850" w:rsidRDefault="00AD1850" w:rsidP="00AD1850">
      <w:pPr>
        <w:jc w:val="both"/>
      </w:pPr>
      <w:r>
        <w:t>Доступ Участников торгов к БКС осуществляется с АРМ вне зависимости от места нахождения АРМ каждого Участника торгов.</w:t>
      </w:r>
    </w:p>
    <w:p w:rsidR="00AD1850" w:rsidRDefault="00AD1850" w:rsidP="00AD1850">
      <w:pPr>
        <w:jc w:val="both"/>
      </w:pPr>
      <w:r>
        <w:t>На каждого Участника торгов регистрируется один или несколько АРМ с доступом к БКС в соответствии с заключенным договором между Биржей и Участником торгов.</w:t>
      </w:r>
    </w:p>
    <w:p w:rsidR="00AD1850" w:rsidRDefault="00AD1850" w:rsidP="00AD1850">
      <w:pPr>
        <w:jc w:val="both"/>
      </w:pPr>
      <w:r>
        <w:t>Вне зависимости от избранного Участником торгов способа работы, а также места его нахождения, все Сделки, совершенные в БКС, считаются совершенными в г.Москве, если иное не определено внутренними документами Биржи.</w:t>
      </w:r>
    </w:p>
    <w:p w:rsidR="00AD1850" w:rsidRDefault="00AD1850" w:rsidP="00AD1850">
      <w:pPr>
        <w:jc w:val="both"/>
      </w:pPr>
      <w:r>
        <w:t>Биржа обеспечивает всем Участникам торгов равные условия по заключению Сделок в БКС в соответствии с настоящими Правилами.</w:t>
      </w:r>
    </w:p>
    <w:p w:rsidR="00AD1850" w:rsidRDefault="00AD1850" w:rsidP="00AD1850">
      <w:pPr>
        <w:jc w:val="both"/>
      </w:pPr>
      <w:r>
        <w:t>Участники торгов обязаны исполнять свои обязательства по Сделкам в соответствии с условиями и порядке, определенными в настоящих Правилах.</w:t>
      </w:r>
    </w:p>
    <w:p w:rsidR="00AD1850" w:rsidRDefault="00AD1850" w:rsidP="00AD1850">
      <w:pPr>
        <w:jc w:val="both"/>
      </w:pPr>
      <w:r>
        <w:t>Заявки на заключение сделок подаются в электронном виде.</w:t>
      </w:r>
    </w:p>
    <w:p w:rsidR="00AD1850" w:rsidRDefault="00AD1850" w:rsidP="00AD1850">
      <w:pPr>
        <w:jc w:val="both"/>
      </w:pPr>
      <w:r>
        <w:t>Документом, подтверждающим заключение Участником торгов Сделки, является Реестр сделок Участника торгов, в котором отражаются все Сделки, заключенные Участником торгов в течение Торгового дня.</w:t>
      </w:r>
      <w:r>
        <w:br/>
        <w:t xml:space="preserve">Сделки на Бирже заключаются на условиях нецентрализованного клиринга без участия центрального контрагента. </w:t>
      </w:r>
    </w:p>
    <w:p w:rsidR="00AD1850" w:rsidRDefault="00AD1850" w:rsidP="00AD1850">
      <w:pPr>
        <w:jc w:val="both"/>
      </w:pPr>
    </w:p>
    <w:p w:rsidR="00AD1850" w:rsidRDefault="00AD1850" w:rsidP="00AD1850">
      <w:pPr>
        <w:pStyle w:val="21"/>
        <w:numPr>
          <w:ilvl w:val="1"/>
          <w:numId w:val="10"/>
        </w:numPr>
        <w:rPr>
          <w:b/>
        </w:rPr>
      </w:pPr>
      <w:r>
        <w:rPr>
          <w:b/>
        </w:rPr>
        <w:t>Участники торгов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Члены Секции разделяются на:</w:t>
      </w:r>
    </w:p>
    <w:p w:rsidR="00AD1850" w:rsidRDefault="00AD1850" w:rsidP="00AD1850">
      <w:pPr>
        <w:pStyle w:val="a0"/>
      </w:pPr>
      <w:r>
        <w:t>Полный член Секции - с правом на участие в Биржевых торгах и с правом голоса во всех Секциях;</w:t>
      </w:r>
    </w:p>
    <w:p w:rsidR="00AD1850" w:rsidRDefault="00AD1850" w:rsidP="00AD1850">
      <w:pPr>
        <w:pStyle w:val="a0"/>
      </w:pPr>
      <w:r>
        <w:t>Неполный член Секции - с правом на участие и правом голоса в Биржевых торгах в соответствующей секции товарного рынка;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Члены Секции, являющиеся Брокерскими фирмами или Независимыми брокерами, вправе осуществлять Биржевую торговлю непосредственно от своего имени и за свой счет, или от имени Клиента и за его счет, или от своего имени за счет Клиента, или от имени Клиента за свой счет.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Члены Секции, не являющиеся Брокерскими фирмами или Независимыми брокерами, участвуют в Биржевой торговле:</w:t>
      </w:r>
    </w:p>
    <w:p w:rsidR="00AD1850" w:rsidRDefault="00AD1850" w:rsidP="00AD1850">
      <w:pPr>
        <w:pStyle w:val="a0"/>
      </w:pPr>
      <w:r>
        <w:t>непосредственно от своего имени - только при Торговле реальным товаром,     исключительно за свой счет, без права на Биржевое посредничество;</w:t>
      </w:r>
    </w:p>
    <w:p w:rsidR="00AD1850" w:rsidRDefault="00AD1850" w:rsidP="00AD1850">
      <w:pPr>
        <w:pStyle w:val="a0"/>
      </w:pPr>
      <w:r>
        <w:t>через организуемые ими Брокерские конторы;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Посетители Биржевых торгов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Под посетителями Биржевых торгов понимаются юридические и физические лица, не являющиеся членами Секции и имеющие на основании учредительных документов Биржи право на совершение Биржевых сделок. Посетители Биржевых торгов могут быть постоянными и разовыми.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Постоянные посетители Секции, являющиеся Брокерскими фирмами, Брокерскими конторами или Независимыми брокерами, вправе осуществлять Биржевое посредничество в порядке и на условиях, установленных для Посетителей Секции в п. 3.1.2. и с учетом следующих особенностей:</w:t>
      </w:r>
    </w:p>
    <w:p w:rsidR="00AD1850" w:rsidRDefault="00AD1850" w:rsidP="00AD1850">
      <w:pPr>
        <w:pStyle w:val="a0"/>
      </w:pPr>
      <w:r>
        <w:t>предоставление постоянному посетителю права на участие в Биржевых торгах на срок  более трех лет не допускается;</w:t>
      </w:r>
    </w:p>
    <w:p w:rsidR="00AD1850" w:rsidRDefault="00AD1850" w:rsidP="00AD1850">
      <w:pPr>
        <w:pStyle w:val="a0"/>
      </w:pPr>
      <w:r>
        <w:t>Участники торгов пользуются услугами Биржи и обязаны вносить плату за право на участие в Биржевой торговле.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Разовые посетители Биржевых торгов имеют право на совершение Сделок</w:t>
      </w:r>
      <w:r>
        <w:rPr>
          <w:b w:val="0"/>
        </w:rPr>
        <w:br/>
        <w:t>только на реальный товар, от своего имени и за свой счет.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 xml:space="preserve">Члены Секции, а также Посетители Биржевых торгов, обязаны оплачивать аккредитационные взносы, взимаемые Биржей при прохождении процедуры аккредитации в Секции и допуска к Торгам, в соответствии с Тарифами, содержащимися в Приложении № 1 к настоящим Правилам, и в порядке, установленном Правилами членства и аккредитации участников торгов в </w:t>
      </w:r>
      <w:r>
        <w:rPr>
          <w:lang w:eastAsia="en-US"/>
        </w:rPr>
        <w:t>с</w:t>
      </w:r>
      <w:r>
        <w:t>екция</w:t>
      </w:r>
      <w:r>
        <w:rPr>
          <w:lang w:eastAsia="en-US"/>
        </w:rPr>
        <w:t>х</w:t>
      </w:r>
      <w:r>
        <w:t xml:space="preserve"> товарного рынка Открытого акционерного общества "Санкт-Петербургская биржа".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 xml:space="preserve">При совершении операций в Секции члены Секции, Посетители Биржевых торгов, аккредитованные в качестве Участников торгов, обязаны оплачивать биржевые сборы в соответствии с Тарифами, содержащимися в Приложении № 1 к настоящим Правилам, в течение 5 (пяти) рабочих дней с момента получения от Биржи счета на их оплату. </w:t>
      </w:r>
    </w:p>
    <w:p w:rsidR="00AD1850" w:rsidRDefault="00AD1850" w:rsidP="00AD1850">
      <w:pPr>
        <w:pStyle w:val="21"/>
        <w:numPr>
          <w:ilvl w:val="1"/>
          <w:numId w:val="10"/>
        </w:numPr>
        <w:rPr>
          <w:b/>
        </w:rPr>
      </w:pPr>
      <w:r>
        <w:rPr>
          <w:b/>
        </w:rPr>
        <w:t>Порядок допуска к Торгам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От имени Участника торгов операции в Секции Биржи осуществляют Трейдеры, уполномоченные Участниками Торгов соответствующими доверенностями и зарегистрированные в БКС.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Участник торгов несет ответственность за все действия, совершаемые его Трейдером в ходе проведения Торгов на Бирже.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Администратор Торгов осуществляет ввод данных о Трейдерах в базу данных БКС. Биржа сообщает Участникам торгов в письменном виде о присвоенных Трейдерам идентификаторах и паролях для входа в БКС.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По истечении срока действия доверенности доступ Трейдера в БКС прекращается.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В случае прекращения или приостановки полномочий Участника торгов, Биржа вводит запрет на доступ всех Трейдеров Участника торгов к БКС.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Доступ должностных лиц Биржи, а также иных лиц к служебной информации определяется внутренними документами Биржи.</w:t>
      </w:r>
    </w:p>
    <w:p w:rsidR="00AD1850" w:rsidRDefault="00AD1850" w:rsidP="00AD1850">
      <w:pPr>
        <w:numPr>
          <w:ilvl w:val="2"/>
          <w:numId w:val="10"/>
        </w:numPr>
        <w:autoSpaceDE w:val="0"/>
        <w:autoSpaceDN w:val="0"/>
        <w:spacing w:before="120"/>
        <w:jc w:val="both"/>
      </w:pPr>
      <w:r>
        <w:t>Допуск Участников торгов (полных и неполных членов, постоянных и разовых посетителей) или их Клиентов для заключения Биржевых сделок от своего имени и за свой счет в отношении фармацевтических субстанций и лекарственных средств в секции "Фармацевтическая продукция" производится на основании лицензии либо на осуществление деятельности по производству лекарственных средств, либо на осуществление фармацевтической деятельности.</w:t>
      </w:r>
    </w:p>
    <w:p w:rsidR="00AD1850" w:rsidRDefault="00AD1850" w:rsidP="00AD1850">
      <w:pPr>
        <w:numPr>
          <w:ilvl w:val="2"/>
          <w:numId w:val="10"/>
        </w:numPr>
        <w:autoSpaceDE w:val="0"/>
        <w:autoSpaceDN w:val="0"/>
        <w:spacing w:before="120"/>
        <w:jc w:val="both"/>
        <w:rPr>
          <w:lang w:eastAsia="en-US"/>
        </w:rPr>
      </w:pPr>
      <w:r>
        <w:t>Отсутствие лицензии, отсутствие сведений о лицензии в государственном реестре, прекращение действия лицензии является основанием для отказа или прекращения допуска к Биржевой торговле в отделении "Фармацевтическая продукция".</w:t>
      </w:r>
    </w:p>
    <w:p w:rsidR="00AD1850" w:rsidRDefault="00AD1850" w:rsidP="00AD1850">
      <w:pPr>
        <w:numPr>
          <w:ilvl w:val="2"/>
          <w:numId w:val="10"/>
        </w:numPr>
        <w:autoSpaceDE w:val="0"/>
        <w:autoSpaceDN w:val="0"/>
        <w:spacing w:before="120"/>
        <w:jc w:val="both"/>
        <w:rPr>
          <w:lang w:eastAsia="en-US"/>
        </w:rPr>
      </w:pPr>
      <w:r>
        <w:t>В случае если для участия в обороте фармацевтической продукции не требуется наличие лицензии, то Участники торгов или их Клиенты допускаются к Биржевой торговле в секции "Фармацевтическая продукция" на общих основаниях.</w:t>
      </w:r>
    </w:p>
    <w:p w:rsidR="00AD1850" w:rsidRDefault="00AD1850" w:rsidP="00AD1850">
      <w:pPr>
        <w:pStyle w:val="21"/>
        <w:numPr>
          <w:ilvl w:val="1"/>
          <w:numId w:val="10"/>
        </w:numPr>
        <w:rPr>
          <w:b/>
        </w:rPr>
      </w:pPr>
      <w:r>
        <w:rPr>
          <w:b/>
        </w:rPr>
        <w:t>Общий порядок формирования Заявок и процедура заключения Сделок в Торговой системе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Подача Заявок на покупку-продажу Биржевого товара осуществляется Трейдерами</w:t>
      </w:r>
      <w:r>
        <w:br/>
        <w:t>путем самостоятельного добавления посредством АРМ установленной формы Заявки и ее регистрации в БКС.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Подача заявки в БКС означает безоговорочное согласие Участника торгов</w:t>
      </w:r>
      <w:r>
        <w:br/>
        <w:t>совершить Сделку на условиях, указанных в Заявке. Заявка является офертой,</w:t>
      </w:r>
      <w:r>
        <w:br/>
        <w:t>адресованной всем Участникам торгов, и считается поданной с момента присвоения</w:t>
      </w:r>
      <w:r>
        <w:br/>
        <w:t xml:space="preserve">ей регистрационного номера в БКС. Заявка допускается к вводу в БКС, если в ней содержатся следующие условия: </w:t>
      </w:r>
    </w:p>
    <w:p w:rsidR="00AD1850" w:rsidRDefault="00AD1850" w:rsidP="00AD1850">
      <w:pPr>
        <w:pStyle w:val="a0"/>
      </w:pPr>
      <w:r>
        <w:t>Регистрационный номер Заявки*;</w:t>
      </w:r>
    </w:p>
    <w:p w:rsidR="00AD1850" w:rsidRDefault="00AD1850" w:rsidP="00AD1850">
      <w:pPr>
        <w:pStyle w:val="a0"/>
      </w:pPr>
      <w:r>
        <w:t xml:space="preserve">Дата и время выставления Заявки*; </w:t>
      </w:r>
    </w:p>
    <w:p w:rsidR="00AD1850" w:rsidRDefault="00AD1850" w:rsidP="00AD1850">
      <w:pPr>
        <w:pStyle w:val="a0"/>
      </w:pPr>
      <w:r>
        <w:t xml:space="preserve">Код Участника торгов (Клиента Участника торгов), выставившего Заявку*; </w:t>
      </w:r>
    </w:p>
    <w:p w:rsidR="00AD1850" w:rsidRDefault="00AD1850" w:rsidP="00AD1850">
      <w:pPr>
        <w:pStyle w:val="a0"/>
      </w:pPr>
      <w:r>
        <w:t>Код Трейдера, Ф.И.О. Трейдера, подавшего Заявку*;</w:t>
      </w:r>
    </w:p>
    <w:p w:rsidR="00AD1850" w:rsidRDefault="00AD1850" w:rsidP="00AD1850">
      <w:pPr>
        <w:pStyle w:val="a0"/>
      </w:pPr>
      <w:r>
        <w:t>Вид Заявки (безадресная, направленная всем, адресная);</w:t>
      </w:r>
    </w:p>
    <w:p w:rsidR="00AD1850" w:rsidRDefault="00AD1850" w:rsidP="00AD1850">
      <w:pPr>
        <w:pStyle w:val="a0"/>
      </w:pPr>
      <w:r>
        <w:t>Действие Трейдера (добавление, редактирование, удаление)*;</w:t>
      </w:r>
    </w:p>
    <w:p w:rsidR="00AD1850" w:rsidRDefault="00AD1850" w:rsidP="00AD1850">
      <w:pPr>
        <w:pStyle w:val="a0"/>
      </w:pPr>
      <w:r>
        <w:t>Направленность Заявки (покупка или продажа);</w:t>
      </w:r>
    </w:p>
    <w:p w:rsidR="00AD1850" w:rsidRDefault="00AD1850" w:rsidP="00AD1850">
      <w:pPr>
        <w:pStyle w:val="a0"/>
      </w:pPr>
      <w:r>
        <w:t>Наименование и код Товара*;</w:t>
      </w:r>
    </w:p>
    <w:p w:rsidR="00AD1850" w:rsidRDefault="00AD1850" w:rsidP="00AD1850">
      <w:pPr>
        <w:pStyle w:val="a0"/>
      </w:pPr>
      <w:r>
        <w:t>Описание Товара*;</w:t>
      </w:r>
    </w:p>
    <w:p w:rsidR="00AD1850" w:rsidRDefault="00AD1850" w:rsidP="00AD1850">
      <w:pPr>
        <w:pStyle w:val="a0"/>
      </w:pPr>
      <w:r>
        <w:t>Количество Товара, выраженное в установленных в БКС единицах измерения;</w:t>
      </w:r>
    </w:p>
    <w:p w:rsidR="00AD1850" w:rsidRDefault="00AD1850" w:rsidP="00AD1850">
      <w:pPr>
        <w:pStyle w:val="a0"/>
      </w:pPr>
      <w:r>
        <w:t>Цена предложения на покупку или продажу Товара (без учета/с учетом налога на добавленную стоимость) (в рублях);</w:t>
      </w:r>
    </w:p>
    <w:p w:rsidR="00AD1850" w:rsidRDefault="00AD1850" w:rsidP="00AD1850">
      <w:pPr>
        <w:pStyle w:val="a0"/>
      </w:pPr>
      <w:r>
        <w:t>Сумма сделки*;</w:t>
      </w:r>
    </w:p>
    <w:p w:rsidR="00AD1850" w:rsidRDefault="00AD1850" w:rsidP="00AD1850">
      <w:pPr>
        <w:pStyle w:val="a0"/>
      </w:pPr>
      <w:r>
        <w:t>Условия оплаты**;</w:t>
      </w:r>
    </w:p>
    <w:p w:rsidR="00AD1850" w:rsidRDefault="00AD1850" w:rsidP="00AD1850">
      <w:pPr>
        <w:pStyle w:val="a0"/>
      </w:pPr>
      <w:r>
        <w:t>Срок оплаты**;</w:t>
      </w:r>
    </w:p>
    <w:p w:rsidR="00AD1850" w:rsidRDefault="00AD1850" w:rsidP="00AD1850">
      <w:pPr>
        <w:pStyle w:val="a0"/>
      </w:pPr>
      <w:r>
        <w:t>Условия поставки**;</w:t>
      </w:r>
    </w:p>
    <w:p w:rsidR="00AD1850" w:rsidRDefault="00AD1850" w:rsidP="00AD1850">
      <w:pPr>
        <w:pStyle w:val="a0"/>
      </w:pPr>
      <w:r>
        <w:t>Срок поставки**;</w:t>
      </w:r>
    </w:p>
    <w:p w:rsidR="00AD1850" w:rsidRDefault="00AD1850" w:rsidP="00AD1850">
      <w:pPr>
        <w:pStyle w:val="a0"/>
      </w:pPr>
      <w:r>
        <w:t>Дополнительные условия**.</w:t>
      </w:r>
    </w:p>
    <w:p w:rsidR="00AD1850" w:rsidRDefault="00AD1850" w:rsidP="00AD1850">
      <w:r>
        <w:t>* - параметры Заявки формируются и присваиваются в БКС автоматически;</w:t>
      </w:r>
    </w:p>
    <w:p w:rsidR="00AD1850" w:rsidRDefault="00AD1850" w:rsidP="00AD1850">
      <w:r>
        <w:t>** - параметры Заявки определяются и устанавливаются для Участников Торгов до начала Торгов (аукционы: двойной встречный (режим "Н"), на повышение/понижение, по реализации товаров производителями/покупателями).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Участники торгов осуществляют добавление, редактирование и удаление Заявок в БКС в соответствии с настоящими Правилами и решениями Биржи относительно проведения Биржевых торгов в соответствующей Секции.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При проведении Биржевых торгов в Секции могут использоваться следующие формы аукционов:</w:t>
      </w:r>
    </w:p>
    <w:p w:rsidR="00AD1850" w:rsidRDefault="00AD1850" w:rsidP="00AD1850">
      <w:pPr>
        <w:pStyle w:val="a0"/>
      </w:pPr>
      <w:r>
        <w:t>непрерывный двойной (встречный) аукцион;</w:t>
      </w:r>
    </w:p>
    <w:p w:rsidR="00AD1850" w:rsidRDefault="00AD1850" w:rsidP="00AD1850">
      <w:pPr>
        <w:pStyle w:val="a0"/>
      </w:pPr>
      <w:r>
        <w:t>аукцион по реализации товаров производителями;</w:t>
      </w:r>
    </w:p>
    <w:p w:rsidR="00AD1850" w:rsidRDefault="00AD1850" w:rsidP="00AD1850">
      <w:pPr>
        <w:pStyle w:val="a0"/>
      </w:pPr>
      <w:r>
        <w:t>аукцион на повышение цены;</w:t>
      </w:r>
    </w:p>
    <w:p w:rsidR="00AD1850" w:rsidRDefault="00AD1850" w:rsidP="00AD1850">
      <w:pPr>
        <w:pStyle w:val="a0"/>
      </w:pPr>
      <w:r>
        <w:t>аукцион по приобретению товаров покупателями;</w:t>
      </w:r>
    </w:p>
    <w:p w:rsidR="00AD1850" w:rsidRDefault="00AD1850" w:rsidP="00AD1850">
      <w:pPr>
        <w:pStyle w:val="a0"/>
      </w:pPr>
      <w:r>
        <w:t>аукцион на понижение цены.</w:t>
      </w:r>
    </w:p>
    <w:p w:rsidR="00AD1850" w:rsidRDefault="00AD1850" w:rsidP="00AD1850">
      <w:pPr>
        <w:pStyle w:val="a0"/>
        <w:numPr>
          <w:ilvl w:val="0"/>
          <w:numId w:val="0"/>
        </w:numPr>
        <w:ind w:left="1281"/>
      </w:pPr>
    </w:p>
    <w:p w:rsidR="00AD1850" w:rsidRDefault="00AD1850" w:rsidP="00AD1850">
      <w:pPr>
        <w:pStyle w:val="30"/>
        <w:tabs>
          <w:tab w:val="left" w:pos="0"/>
        </w:tabs>
        <w:ind w:left="0" w:firstLine="851"/>
      </w:pPr>
      <w:r>
        <w:t>В Секции могут проводиться Биржевые торги с обеспечением и без обеспечения. При проведении Биржевых торгов с обеспечением могут использоваться следующие типы обеспечения аукционов: полное или частичное, со стороны покупателя и/или продавца.</w:t>
      </w:r>
    </w:p>
    <w:p w:rsidR="00AD1850" w:rsidRDefault="00AD1850" w:rsidP="00AD1850">
      <w:pPr>
        <w:jc w:val="both"/>
      </w:pPr>
      <w:r>
        <w:t xml:space="preserve">Для участия в Биржевых торгах с обеспечением Участники торгов (Покупатели и/или Продавцы) перечисляют денежные средства, составляющие Гарантийное обеспечение, на специальный расчётный счёт Клирингового Центра в Расчетном Банке, реквизиты которого публикуются на сайте Бирже в сети Интернет. При этом, Участникам торгов предоставляется право совершения Сделок в пределах лимитов (L), устанавливаемых в зависимости от размера средств Гарантийного обеспечения </w:t>
      </w:r>
    </w:p>
    <w:p w:rsidR="00AD1850" w:rsidRDefault="00AD1850" w:rsidP="00AD1850">
      <w:pPr>
        <w:jc w:val="both"/>
      </w:pPr>
      <w:r>
        <w:t xml:space="preserve">(G): L=100*G/k, </w:t>
      </w:r>
    </w:p>
    <w:p w:rsidR="00AD1850" w:rsidRDefault="00AD1850" w:rsidP="00AD1850">
      <w:pPr>
        <w:jc w:val="both"/>
      </w:pPr>
      <w:r>
        <w:t xml:space="preserve">где 0&lt;k&lt;100% – ставка обеспечения Заявки, в расчет которой могут включаться биржевые и иные установленные сборы, штрафы и неустойки, уплачиваемые в соответствии с Биржевым договором, а также иные параметры, позволяющие снизить риск неисполнения условий Биржевого договора. </w:t>
      </w:r>
    </w:p>
    <w:p w:rsidR="00AD1850" w:rsidRDefault="00AD1850" w:rsidP="00AD1850">
      <w:pPr>
        <w:jc w:val="both"/>
      </w:pPr>
      <w:r>
        <w:t>Для Участников торгов устанавливается базовый размер Гарантийного обеспечения (S≥k) для допуска к Биржевым торгам с обеспечением. Гарантийное обеспечение может быть использовано при проведении расчетов, в целях уплаты неустоек и штрафов по Биржевым договорам, взыскания биржевых и иных установленных сборов. Возврат средств Гарантийного обеспечения Участникам торгов по итогам Биржевых торгов с обеспечением в Секции осуществляется в порядке, размере и сроки установленные договором или иными нормативными документами Клирингового Центра, Расчетного Банка, на основании которых перечислялись средства Гарантийного обеспечения.</w:t>
      </w:r>
    </w:p>
    <w:p w:rsidR="00AD1850" w:rsidRDefault="00AD1850" w:rsidP="00AD1850">
      <w:pPr>
        <w:jc w:val="both"/>
      </w:pPr>
      <w:r>
        <w:t xml:space="preserve"> Торговая сессия, форма аукциона, тип обеспечения и базовый размер Гарантийного обеспечения определяются Биржей. </w:t>
      </w:r>
    </w:p>
    <w:p w:rsidR="00AD1850" w:rsidRDefault="00AD1850" w:rsidP="00AD1850">
      <w:pPr>
        <w:pStyle w:val="affb"/>
      </w:pPr>
      <w:r>
        <w:rPr>
          <w:rStyle w:val="130"/>
          <w:rFonts w:ascii="Kudriashov" w:hAnsi="Kudriashov"/>
          <w:b/>
          <w:spacing w:val="-1"/>
        </w:rPr>
        <w:t>Непрерывный</w:t>
      </w:r>
      <w:r>
        <w:t xml:space="preserve"> </w:t>
      </w:r>
      <w:r>
        <w:rPr>
          <w:rStyle w:val="afff"/>
          <w:rFonts w:ascii="Kudriashov" w:hAnsi="Kudriashov" w:cs="Kudriashov"/>
          <w:b/>
          <w:spacing w:val="-1"/>
        </w:rPr>
        <w:t>двойной</w:t>
      </w:r>
      <w:r>
        <w:t xml:space="preserve"> (встречный) аукцион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Непрерывный двойной (встречный) аукцион проводится в двух режимах: режим "А" (в данном режиме используются следующие виды Заявок: направленные всем (безадресные) и адресные) и режим "Н" (в данном режиме используются следующие виды Заявок: безадресные).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Участник торгов в течение Торгового периода добавляет, редактирует и/или удаляет Заявки, а так же заключает сделки купли-продажи Товаров.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При установке очередности Заявок в БКС, место Заявки определяется ценой предложения на покупку/продажу Товара, указанной в Заявке.</w:t>
      </w:r>
    </w:p>
    <w:p w:rsidR="00AD1850" w:rsidRDefault="00AD1850" w:rsidP="00AD1850">
      <w:pPr>
        <w:pStyle w:val="a0"/>
      </w:pPr>
      <w:r>
        <w:t>Первыми в очереди Заявок на покупку располагаются Заявки с наиболее высокими ценами предложения на покупку.</w:t>
      </w:r>
    </w:p>
    <w:p w:rsidR="00AD1850" w:rsidRDefault="00AD1850" w:rsidP="00AD1850">
      <w:pPr>
        <w:pStyle w:val="a0"/>
      </w:pPr>
      <w:r>
        <w:t>Первыми в очереди Заявок на продажу располагаются Заявки с наиболее низкими ценами предложения на продажу.</w:t>
      </w:r>
    </w:p>
    <w:p w:rsidR="00AD1850" w:rsidRDefault="00AD1850" w:rsidP="00AD1850">
      <w:pPr>
        <w:pStyle w:val="a0"/>
      </w:pPr>
      <w:r>
        <w:t>При совпадении цен Заявок первыми отражаются Заявки, зарегистрированные в БКС раньше по времени.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 xml:space="preserve">В ходе непрерывного двойного встречного аукциона регистрация сделок Участников торгов осуществляется Биржей непрерывно по мере поступления разнонаправленных (встречных)  Заявок с пересекающейся ценой и условиями в соответствии с очередностью исполнения  Заявок, установленной настоящими Правилами. </w:t>
      </w:r>
    </w:p>
    <w:p w:rsidR="00AD1850" w:rsidRDefault="00AD1850" w:rsidP="00AD1850">
      <w:r>
        <w:t>Очередность исполнения Заявок при пересекающихся условиях устанавливается по лучшей встречной заявке, которой считается:</w:t>
      </w:r>
    </w:p>
    <w:p w:rsidR="00AD1850" w:rsidRDefault="00AD1850" w:rsidP="00AD1850">
      <w:pPr>
        <w:pStyle w:val="a0"/>
      </w:pPr>
      <w:r>
        <w:t>по заявке на покупку – Заявка на продажу с ценой, не выше цены, указанной в заявке на покупку, находящаяся первой по очередности Заявок в БКС;</w:t>
      </w:r>
    </w:p>
    <w:p w:rsidR="00AD1850" w:rsidRDefault="00AD1850" w:rsidP="00AD1850">
      <w:pPr>
        <w:pStyle w:val="a0"/>
      </w:pPr>
      <w:r>
        <w:t>по заявке на продажу – заявка на покупку с ценой, не ниже цены, указанной в Заявке на продажу, находящаяся первой по очередности Заявок в БКС.</w:t>
      </w:r>
    </w:p>
    <w:p w:rsidR="00AD1850" w:rsidRDefault="00AD1850" w:rsidP="00AD1850">
      <w:pPr>
        <w:jc w:val="both"/>
      </w:pPr>
      <w:r>
        <w:t xml:space="preserve">При проведении непрерывного двойного встречного аукциона цены, указанные в Заявке Участника торгов, контролируются Биржей в порядке, указанном в пункте 13 настоящих Правил. </w:t>
      </w:r>
    </w:p>
    <w:p w:rsidR="00AD1850" w:rsidRDefault="00AD1850" w:rsidP="00AD1850">
      <w:pPr>
        <w:pStyle w:val="affb"/>
        <w:rPr>
          <w:lang w:val="ru-RU"/>
        </w:rPr>
      </w:pPr>
      <w:r>
        <w:rPr>
          <w:rFonts w:cs="Kudriashov"/>
          <w:lang w:val="ru-RU"/>
        </w:rPr>
        <w:t xml:space="preserve">Аукцион по реализации </w:t>
      </w:r>
      <w:r>
        <w:rPr>
          <w:lang w:val="ru-RU"/>
        </w:rPr>
        <w:t>Т</w:t>
      </w:r>
      <w:r>
        <w:rPr>
          <w:rFonts w:cs="Kudriashov"/>
          <w:lang w:val="ru-RU"/>
        </w:rPr>
        <w:t>оваров производителями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Аукцион по реализации Товаров производителями проводится при проведении продаж Товара, когда в качестве продавца выступает один Участник Торгов.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 xml:space="preserve">В ходе Аукциона по реализации Товаров производителями Сделки заключаются на основании Заявок Участников торгов – покупателей по цене не ниже установленной в конечной заявке Участника торгов – продавца. 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При проведении Аукциона по реализации Товаров производителями цены Заявок по каждому Товару, указанные в заявке Участника Торгов, контролируются Биржей в порядке, указанном в пункте 13 настоящих Правил.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При проведении Аукциона по реализации Товаров производителями Торговая сессия разделяется на следующие периоды:</w:t>
      </w:r>
    </w:p>
    <w:p w:rsidR="00AD1850" w:rsidRDefault="00AD1850" w:rsidP="00AD1850">
      <w:pPr>
        <w:pStyle w:val="a0"/>
      </w:pPr>
      <w:r>
        <w:t>Период ввода предварительных Заявок продавца с указанием существенных условий сделок по Товару. При этом значение цены, указанное в предварительной заявке, может быть уменьшено в Период ввода конечной заявки продавца, а количество Товара, указанное в предварительной заявке, может быть увеличено;</w:t>
      </w:r>
    </w:p>
    <w:p w:rsidR="00AD1850" w:rsidRDefault="00AD1850" w:rsidP="00AD1850">
      <w:pPr>
        <w:pStyle w:val="a0"/>
      </w:pPr>
      <w:r>
        <w:t>Период подготовки к Периоду ввода Заявок покупателями. В этот период Участникам торгов – покупателям становиться доступной информация о предварительных заявках Участника торгов – продавца по Товарам;</w:t>
      </w:r>
    </w:p>
    <w:p w:rsidR="00AD1850" w:rsidRDefault="00AD1850" w:rsidP="00AD1850">
      <w:pPr>
        <w:pStyle w:val="a0"/>
      </w:pPr>
      <w:r>
        <w:t>Период ввода Заявок Участниками торгов - покупателями. В течение данного периода, Участники торгов - покупатели имеют право добавлять и редактировать свои Заявки. Запрещено удаление и редактирование Заявок в сторону уменьшения цены и уменьшения объема выставленного товара. В течение данного периода Участникам торгов доступна информация обо всех Заявках, зарегистрированных в БКС, а также наибольшей (лучшей) цене Заявок Участников торгов-покупателей;</w:t>
      </w:r>
    </w:p>
    <w:p w:rsidR="00AD1850" w:rsidRDefault="00AD1850" w:rsidP="00AD1850">
      <w:pPr>
        <w:pStyle w:val="a0"/>
      </w:pPr>
      <w:r>
        <w:t>Период подготовки к вводу конечных Заявок продавца. В данный период Участник торгов - продавец на основании информации о Заявках покупателей формирует условия (ценовые и количественные) конечных Заявок;</w:t>
      </w:r>
    </w:p>
    <w:p w:rsidR="00AD1850" w:rsidRDefault="00AD1850" w:rsidP="00AD1850">
      <w:pPr>
        <w:pStyle w:val="a0"/>
      </w:pPr>
      <w:r>
        <w:t xml:space="preserve">Период ввода конечных Заявок продавца. В течение данного периода Участники торгов - продавцы имеют возможность редактирования условий своих предварительных Заявок. Удаление предварительных Заявок, редактирование предварительных Заявок по поставке, оплате, сроку поставки, сроку оплаты, дополнительным условиям, по цене в сторону увеличения и уменьшение количества выставленного Товара запрещено. 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Сделки при проведении Аукциона по реализации Товаров производителями заключаются по ценам и на основании очередности лучших Заявок Участников торгов – покупателей. Очередность лучших Заявок в БКС определяется ценой предложения на покупку Товара. Первыми удовлетворяются Заявки с наиболее высокими ценами предложения на покупку. При совпадении цен Заявок первыми удовлетворяются Заявки, зарегистрированные в БКС раньше по времени. Сделки заключаются в пределах количества Товара, указанного в конечной Заявке Участника торгов – продавца по ценам не ниже, указанной в конечной заявке продавца.</w:t>
      </w:r>
    </w:p>
    <w:p w:rsidR="00AD1850" w:rsidRDefault="00AD1850" w:rsidP="00AD1850">
      <w:pPr>
        <w:pStyle w:val="affb"/>
        <w:rPr>
          <w:lang w:val="ru-RU"/>
        </w:rPr>
      </w:pPr>
      <w:r>
        <w:rPr>
          <w:lang w:val="ru-RU"/>
        </w:rPr>
        <w:t xml:space="preserve">Аукцион на повышение цены </w:t>
      </w:r>
    </w:p>
    <w:p w:rsidR="00AD1850" w:rsidRDefault="00AD1850" w:rsidP="00AD1850">
      <w:r>
        <w:t>Аукцион на повышение цены проводится при проведении продаж Товара, когда в качестве продавца выступает один Участник торгов.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В ходе Аукциона на повышение цены сделка заключается по лучшей заявке на покупку, заявленной на Торгах Участником торгов – покупателем, по цене не ниже установленной в стартовой заявке Участника торгов - продавца.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При проведении Аукциона на повышение цены, Торговая сессия разделяется на следующие периоды:</w:t>
      </w:r>
    </w:p>
    <w:p w:rsidR="00AD1850" w:rsidRDefault="00AD1850" w:rsidP="00AD1850">
      <w:pPr>
        <w:pStyle w:val="a0"/>
      </w:pPr>
      <w:r>
        <w:t>Период ввода стартовой Заявки продавца с указанием существенных условий Сделки по Товару. При этом условия, указанные в стартовой Заявке, не могут быть изменены, а Заявка удалена до конца Торгов;</w:t>
      </w:r>
    </w:p>
    <w:p w:rsidR="00AD1850" w:rsidRDefault="00AD1850" w:rsidP="00AD1850">
      <w:pPr>
        <w:pStyle w:val="a0"/>
      </w:pPr>
      <w:r>
        <w:t>Период подготовки к Периоду ввода Заявок покупателями. В этот период Участникам торгов – покупателям становиться доступной информация о стартовой Заявке Участника торгов – продавца по Товару;</w:t>
      </w:r>
    </w:p>
    <w:p w:rsidR="00AD1850" w:rsidRDefault="00AD1850" w:rsidP="00AD1850">
      <w:pPr>
        <w:pStyle w:val="a0"/>
      </w:pPr>
      <w:r>
        <w:t>Период ввода Заявок Участниками торгов - покупателями. В течение данного периода Участники торгов - покупатели имеют право добавлять и редактировать свои Заявки. Запрещено удаление и редактирование в сторону уменьшения цены Заявки Участника торгов - покупателя. С момента регистрации в БКС каждой лучшей Заявки включается таймер времени окончания Аукциона. Протяженность таймера времени окончания Аукциона устанавливается и доводится до Участников торгов до начала проведения Аукциона. В течение данного периода Участникам торгов доступна информация обо всех Заявках, зарегистрированных в БКС, а также наибольшей (лучшей) цене Заявок Участников торгов-покупателей;</w:t>
      </w:r>
    </w:p>
    <w:p w:rsidR="00AD1850" w:rsidRDefault="00AD1850" w:rsidP="00AD1850">
      <w:pPr>
        <w:pStyle w:val="a0"/>
      </w:pPr>
      <w:r>
        <w:t>Период заключения сделок. В течение данного периода Участник торгов - продавец заключает сделку с Участником торгов – покупателем, Заявка которого на момент окончания Аукциона на повышение являлась лучшей в Реестре зарегистрированных Заявок Аукциона по цене данной заявки.</w:t>
      </w:r>
    </w:p>
    <w:p w:rsidR="00AD1850" w:rsidRDefault="00AD1850" w:rsidP="00AD1850">
      <w:pPr>
        <w:pStyle w:val="affb"/>
        <w:rPr>
          <w:lang w:val="ru-RU"/>
        </w:rPr>
      </w:pPr>
      <w:r>
        <w:rPr>
          <w:lang w:val="ru-RU"/>
        </w:rPr>
        <w:t>Аукцион по приобретению Товаров покупателями.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Аукцион по приобретению Товаров покупателями проводится при проведении покупок Товара, когда в качестве покупателя выступает один Участник Торгов.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 xml:space="preserve">В ходе Аукциона по приобретению Товаров покупателями Сделки заключаются на основании Заявок Участников торгов – продавцов по цене не выше установленной в конечной заявке Участника торгов – покупателя. 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При проведении Аукциона по приобретению Товаров покупателями цены Заявок по каждому Товару, указанные в заявке Участника торгов, контролируются Биржей в порядке, указанном в пункте 13 настоящих Правил.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При проведении Аукциона по приобретению Товаров покупателями Торговая сессия разделяется на следующие периоды:</w:t>
      </w:r>
    </w:p>
    <w:p w:rsidR="00AD1850" w:rsidRDefault="00AD1850" w:rsidP="00AD1850">
      <w:pPr>
        <w:pStyle w:val="a0"/>
      </w:pPr>
      <w:r>
        <w:t>Период ввода предварительных Заявок покупателя с указанием существенных условий сделок по Товару. При этом значение цены и количества Товара, указанные в предварительной Заявке, могут быть увеличены в Период ввода конечной Заявки покупателя;</w:t>
      </w:r>
    </w:p>
    <w:p w:rsidR="00AD1850" w:rsidRDefault="00AD1850" w:rsidP="00AD1850">
      <w:pPr>
        <w:pStyle w:val="a0"/>
      </w:pPr>
      <w:r>
        <w:t>Период подготовки к Периоду ввода Заявок продавцами. В этот период Участникам торгов – продавцам становиться доступной информация о предварительных Заявках Участника торгов – покупателя по Товарам;</w:t>
      </w:r>
    </w:p>
    <w:p w:rsidR="00AD1850" w:rsidRDefault="00AD1850" w:rsidP="00AD1850">
      <w:pPr>
        <w:pStyle w:val="a0"/>
      </w:pPr>
      <w:r>
        <w:t>Период ввода Заявок Участниками торгов - продавцами. В течение данного периода Участники торгов - продавцы имеют право добавлять и редактировать свои Заявки. Запрещено удаление и редактирование Заявок в сторону увеличения цены и уменьшения объема выставленного Товара. В течение данного периода Участникам торгов доступна информация обо всех Заявках, зарегистрированных в БКС, а также наибольшей (лучшей) цене Заявок Участников торгов-продавцов;</w:t>
      </w:r>
    </w:p>
    <w:p w:rsidR="00AD1850" w:rsidRDefault="00AD1850" w:rsidP="00AD1850">
      <w:pPr>
        <w:pStyle w:val="a0"/>
      </w:pPr>
      <w:r>
        <w:t>Период подготовки к вводу конечных Заявок покупателя. В данный период Участник торгов - покупатель на основании информации о Заявках продавцов формирует условия (ценовые и количественные) конечных Заявок;</w:t>
      </w:r>
    </w:p>
    <w:p w:rsidR="00AD1850" w:rsidRDefault="00AD1850" w:rsidP="00AD1850">
      <w:pPr>
        <w:pStyle w:val="a0"/>
      </w:pPr>
      <w:r>
        <w:t xml:space="preserve">Период ввод конечных Заявок покупателя. В течение данного периода Участники торгов - покупатели имеют возможность редактирования условий своих предварительных Заявок. Удаление предварительных Заявок, редактирование предварительных Заявок по поставке, оплате, сроку поставки, сроку оплаты, дополнительным условиям, по цене в сторону уменьшения и уменьшение количества приобретаемого Товара запрещено. 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</w:pPr>
      <w:r>
        <w:rPr>
          <w:b w:val="0"/>
        </w:rPr>
        <w:t>Сделки при проведении Аукциона по приобретению Товаров покупателями заключаются по ценам и на основании очередности лучших Заявок Участников торгов – продавцов. Очередность лучших Заявок в БКС определяется ценой предложения на продажу Товара. Первыми удовлетворяются Заявки с наиболее низкими ценами предложения на продажу. При совпадении цен Заявок первыми удовлетворяются Заявки, зарегистрированные в БКС раньше по времени. Сделки заключаются в пределах количества Товара указанного в конечной Заявке Участника торгов – покупателя по ценам не выше указанной в конечной Заявке покупателя.</w:t>
      </w:r>
    </w:p>
    <w:p w:rsidR="00AD1850" w:rsidRDefault="00AD1850" w:rsidP="00AD1850">
      <w:pPr>
        <w:pStyle w:val="affb"/>
        <w:rPr>
          <w:lang w:val="ru-RU"/>
        </w:rPr>
      </w:pPr>
      <w:r>
        <w:rPr>
          <w:lang w:val="ru-RU"/>
        </w:rPr>
        <w:t>Аукцион на понижение цены</w:t>
      </w:r>
    </w:p>
    <w:p w:rsidR="00AD1850" w:rsidRDefault="00AD1850" w:rsidP="00AD1850">
      <w:r>
        <w:t>Аукцион на понижение цены проводится при проведении покупок Товара, когда в качестве покупателя выступает один Участник торгов.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В ходе Аукциона на понижение цены сделка заключается по лучшей Заявке на продажу, заявленной на Торгах Участником торгов – продавцом, по цене не выше установленной в стартовой Заявке Участника торгов - покупателя.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При проведении Аукциона на понижение цены Торговая сессия разделяется на следующие периоды:</w:t>
      </w:r>
    </w:p>
    <w:p w:rsidR="00AD1850" w:rsidRDefault="00AD1850" w:rsidP="00AD1850">
      <w:pPr>
        <w:pStyle w:val="a0"/>
      </w:pPr>
      <w:r>
        <w:t>Период ввода стартовой Заявки покупателя с указанием существенных условий сделки по Товару. При этом условия, указанные в стартовой Заявке, не могут быть изменены, а Заявка удалена до конца Торгов;</w:t>
      </w:r>
    </w:p>
    <w:p w:rsidR="00AD1850" w:rsidRDefault="00AD1850" w:rsidP="00AD1850">
      <w:pPr>
        <w:pStyle w:val="a0"/>
      </w:pPr>
      <w:r>
        <w:t>Период подготовки к Периоду ввода Заявок продавцами. В этот период Участникам торгов – продавцам становиться доступной информация о стартовой Заявке Участника торгов – покупателя по Товару;</w:t>
      </w:r>
    </w:p>
    <w:p w:rsidR="00AD1850" w:rsidRDefault="00AD1850" w:rsidP="00AD1850">
      <w:pPr>
        <w:pStyle w:val="a0"/>
      </w:pPr>
      <w:r>
        <w:t>Период ввода Заявок Участниками торгов - продавцами. В течение данного периода Участники торгов - продавцы имеют право добавлять, редактировать свои Заявки. Запрещено удаление и редактирование в сторону увеличения цены Заявки Участника торгов - продавца. С момента регистрации в БКС каждой лучшей Заявки включается таймер времени окончания Аукциона. Протяженность таймера времени окончания Аукциона устанавливается и доводится до Участников торгов до начала проведения Аукциона. В течение данного периода Участникам торгов доступна информация обо всех Заявках, зарегистрированных в БКС, а также наименьшей (лучшей) цене Заявок Участников Торгов-продавцов;</w:t>
      </w:r>
    </w:p>
    <w:p w:rsidR="00AD1850" w:rsidRDefault="00AD1850" w:rsidP="00AD1850">
      <w:pPr>
        <w:pStyle w:val="a0"/>
      </w:pPr>
      <w:r>
        <w:t>Период заключения сделок. В течение данного периода Участник торгов - покупатель заключает сделку с Участником торгов – продавцом, Заявка которого на момент окончания Аукциона на понижение цены являлась лучшей в Реестре зарегистрированных Заявок Аукциона по цене данной Заявки.</w:t>
      </w:r>
    </w:p>
    <w:p w:rsidR="00AD1850" w:rsidRDefault="00AD1850" w:rsidP="00AD1850">
      <w:pPr>
        <w:pStyle w:val="21"/>
        <w:numPr>
          <w:ilvl w:val="1"/>
          <w:numId w:val="10"/>
        </w:numPr>
        <w:rPr>
          <w:b/>
        </w:rPr>
      </w:pPr>
      <w:bookmarkStart w:id="6" w:name="_Toc105404846"/>
      <w:r>
        <w:rPr>
          <w:rFonts w:eastAsia="SimSun"/>
          <w:b/>
        </w:rPr>
        <w:t>Торговый день</w:t>
      </w:r>
      <w:bookmarkEnd w:id="6"/>
    </w:p>
    <w:p w:rsidR="00AD1850" w:rsidRDefault="00AD1850" w:rsidP="00AD1850">
      <w:pPr>
        <w:pStyle w:val="30"/>
        <w:numPr>
          <w:ilvl w:val="2"/>
          <w:numId w:val="10"/>
        </w:numPr>
      </w:pPr>
      <w:r>
        <w:t>Торговый день состоит из:</w:t>
      </w:r>
    </w:p>
    <w:p w:rsidR="00AD1850" w:rsidRDefault="00AD1850" w:rsidP="00AD1850">
      <w:pPr>
        <w:pStyle w:val="a0"/>
      </w:pPr>
      <w:r>
        <w:t>Предторговый период – рабочее время Биржи до открытия Торгов;</w:t>
      </w:r>
    </w:p>
    <w:p w:rsidR="00AD1850" w:rsidRDefault="00AD1850" w:rsidP="00AD1850">
      <w:pPr>
        <w:pStyle w:val="a0"/>
      </w:pPr>
      <w:r>
        <w:t>Торговый период – рабочее время Биржи от открытия до закрытия Торгов;</w:t>
      </w:r>
    </w:p>
    <w:p w:rsidR="00AD1850" w:rsidRDefault="00AD1850" w:rsidP="00AD1850">
      <w:pPr>
        <w:pStyle w:val="a0"/>
      </w:pPr>
      <w:r>
        <w:t>Послеторговый период – рабочее время Биржи после закрытия Торгов.</w:t>
      </w:r>
    </w:p>
    <w:p w:rsidR="00AD1850" w:rsidRDefault="00AD1850" w:rsidP="00AD1850">
      <w:pPr>
        <w:pStyle w:val="30"/>
        <w:numPr>
          <w:ilvl w:val="2"/>
          <w:numId w:val="10"/>
        </w:numPr>
        <w:ind w:left="723" w:hanging="723"/>
      </w:pPr>
      <w:r>
        <w:t>Торговый период</w:t>
      </w:r>
    </w:p>
    <w:p w:rsidR="00AD1850" w:rsidRDefault="00AD1850" w:rsidP="00AD1850">
      <w:pPr>
        <w:jc w:val="both"/>
      </w:pPr>
      <w:r>
        <w:t>Торговый период служит для определения Биржевых котировок. Биржевая котировка по каждому виду Товара определяется во время закрытия Торгового периода.</w:t>
      </w:r>
    </w:p>
    <w:p w:rsidR="00AD1850" w:rsidRDefault="00AD1850" w:rsidP="00AD1850">
      <w:pPr>
        <w:jc w:val="both"/>
      </w:pPr>
      <w:r>
        <w:t>Биржевой котировкой является средневзвешенная цена сделок с Товаром, совершенных в течение Торгового периода.</w:t>
      </w:r>
    </w:p>
    <w:p w:rsidR="00AD1850" w:rsidRDefault="00AD1850" w:rsidP="00AD1850">
      <w:pPr>
        <w:jc w:val="both"/>
      </w:pPr>
      <w:r>
        <w:t>В случае если в течение Торгового периода текущего Торгового дня не было зарегистрировано ни одной сделки с Товаром, Биржевой котировкой (ценой закрытия) является последнее значение Биржевой котировки Товара.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</w:pPr>
      <w:bookmarkStart w:id="7" w:name="_Toc212005770"/>
      <w:r>
        <w:t>Виды биржевых сделок</w:t>
      </w:r>
      <w:bookmarkEnd w:id="7"/>
    </w:p>
    <w:p w:rsidR="00AD1850" w:rsidRDefault="00AD1850" w:rsidP="00AD1850">
      <w:pPr>
        <w:pStyle w:val="21"/>
        <w:numPr>
          <w:ilvl w:val="1"/>
          <w:numId w:val="10"/>
        </w:numPr>
      </w:pPr>
      <w:r>
        <w:t>Участниками биржевых Торгов могут совершаться следующие виды Сделок:</w:t>
      </w:r>
    </w:p>
    <w:p w:rsidR="00AD1850" w:rsidRDefault="00AD1850" w:rsidP="00AD1850">
      <w:pPr>
        <w:pStyle w:val="a0"/>
      </w:pPr>
      <w:r>
        <w:t>Стандартные сделки, связанные с взаимной передачей прав и обязанностей в отношении реального товара;</w:t>
      </w:r>
    </w:p>
    <w:p w:rsidR="00AD1850" w:rsidRDefault="00AD1850" w:rsidP="00AD1850">
      <w:pPr>
        <w:pStyle w:val="a0"/>
      </w:pPr>
      <w:r>
        <w:t>Долгосрочные (с отсрочкой исполнения) договора поставки, связанные с взаимной передачей прав и обязанностей в отношении реального товара, не являющиеся производными финансовыми инструментами;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8" w:name="_Toc212005771"/>
      <w:r>
        <w:t>Наименовани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секций товарного рынка</w:t>
      </w:r>
      <w:r>
        <w:t xml:space="preserve"> </w:t>
      </w:r>
      <w:bookmarkEnd w:id="8"/>
    </w:p>
    <w:p w:rsidR="00AD1850" w:rsidRDefault="00AD1850" w:rsidP="00AD1850">
      <w:pPr>
        <w:pStyle w:val="21"/>
        <w:numPr>
          <w:ilvl w:val="1"/>
          <w:numId w:val="10"/>
        </w:numPr>
      </w:pPr>
      <w:r>
        <w:t>Торги в Секции проводятся в следующих секциях товарного рынка:</w:t>
      </w:r>
    </w:p>
    <w:p w:rsidR="00AD1850" w:rsidRDefault="00AD1850" w:rsidP="00AD1850">
      <w:pPr>
        <w:pStyle w:val="a0"/>
      </w:pPr>
      <w:r>
        <w:t>Энергоносители;</w:t>
      </w:r>
    </w:p>
    <w:p w:rsidR="00AD1850" w:rsidRDefault="00AD1850" w:rsidP="00AD1850">
      <w:pPr>
        <w:pStyle w:val="a0"/>
      </w:pPr>
      <w:r>
        <w:t>Нефть и нефтепродукты;</w:t>
      </w:r>
    </w:p>
    <w:p w:rsidR="00AD1850" w:rsidRDefault="00AD1850" w:rsidP="00AD1850">
      <w:pPr>
        <w:pStyle w:val="a0"/>
      </w:pPr>
      <w:r>
        <w:t>Газ и газовый конденсат;</w:t>
      </w:r>
    </w:p>
    <w:p w:rsidR="00AD1850" w:rsidRDefault="00AD1850" w:rsidP="00AD1850">
      <w:pPr>
        <w:pStyle w:val="a0"/>
      </w:pPr>
      <w:r>
        <w:t>Черные металлы;</w:t>
      </w:r>
    </w:p>
    <w:p w:rsidR="00AD1850" w:rsidRDefault="00AD1850" w:rsidP="00AD1850">
      <w:pPr>
        <w:pStyle w:val="a0"/>
      </w:pPr>
      <w:r>
        <w:t>Цветные металлы и сплавы;</w:t>
      </w:r>
    </w:p>
    <w:p w:rsidR="00AD1850" w:rsidRDefault="00AD1850" w:rsidP="00AD1850">
      <w:pPr>
        <w:pStyle w:val="a0"/>
      </w:pPr>
      <w:r>
        <w:t>Строительные материалы;</w:t>
      </w:r>
    </w:p>
    <w:p w:rsidR="00AD1850" w:rsidRDefault="00AD1850" w:rsidP="00AD1850">
      <w:pPr>
        <w:pStyle w:val="a0"/>
      </w:pPr>
      <w:r>
        <w:t xml:space="preserve">Лес и лесоматериалы; </w:t>
      </w:r>
    </w:p>
    <w:p w:rsidR="00AD1850" w:rsidRDefault="00AD1850" w:rsidP="00AD1850">
      <w:pPr>
        <w:pStyle w:val="a0"/>
      </w:pPr>
      <w:r>
        <w:t>Сельскохозяйственная продукция;</w:t>
      </w:r>
    </w:p>
    <w:p w:rsidR="00AD1850" w:rsidRDefault="00AD1850" w:rsidP="00AD1850">
      <w:pPr>
        <w:pStyle w:val="a0"/>
      </w:pPr>
      <w:r>
        <w:t>Фармацевтическая продукция;</w:t>
      </w:r>
    </w:p>
    <w:p w:rsidR="00AD1850" w:rsidRDefault="00AD1850" w:rsidP="00AD1850">
      <w:pPr>
        <w:pStyle w:val="a0"/>
      </w:pPr>
      <w:r>
        <w:t>Промышленное оборудование и комплектующие;</w:t>
      </w:r>
    </w:p>
    <w:p w:rsidR="00AD1850" w:rsidRDefault="00AD1850" w:rsidP="00AD1850">
      <w:pPr>
        <w:pStyle w:val="a0"/>
      </w:pPr>
      <w:r>
        <w:t>Товары народного потребления;</w:t>
      </w:r>
    </w:p>
    <w:p w:rsidR="00AD1850" w:rsidRDefault="00AD1850" w:rsidP="00AD1850">
      <w:pPr>
        <w:pStyle w:val="a0"/>
      </w:pPr>
      <w:r>
        <w:t>Минеральное сырьё;</w:t>
      </w:r>
    </w:p>
    <w:p w:rsidR="00AD1850" w:rsidRDefault="00AD1850" w:rsidP="00AD1850">
      <w:pPr>
        <w:pStyle w:val="a0"/>
      </w:pPr>
      <w:r>
        <w:t>Продукция химической промышленности;</w:t>
      </w:r>
    </w:p>
    <w:p w:rsidR="00AD1850" w:rsidRDefault="00AD1850" w:rsidP="00AD1850">
      <w:pPr>
        <w:pStyle w:val="a0"/>
      </w:pPr>
      <w:r>
        <w:t>Водные биологические ресурсы и продукты их переработки;</w:t>
      </w:r>
    </w:p>
    <w:p w:rsidR="00AD1850" w:rsidRDefault="00AD1850" w:rsidP="00AD1850">
      <w:pPr>
        <w:pStyle w:val="a0"/>
        <w:ind w:left="1281" w:hanging="357"/>
      </w:pPr>
      <w:r>
        <w:t xml:space="preserve">Продукция агропромышенного комплекса; </w:t>
      </w:r>
    </w:p>
    <w:p w:rsidR="00AD1850" w:rsidRDefault="00AD1850" w:rsidP="00AD1850">
      <w:pPr>
        <w:pStyle w:val="a0"/>
        <w:ind w:left="1281" w:hanging="357"/>
      </w:pPr>
      <w:r>
        <w:t xml:space="preserve">Продукция нефтегазохимического производства; </w:t>
      </w:r>
    </w:p>
    <w:p w:rsidR="00AD1850" w:rsidRDefault="00AD1850" w:rsidP="00AD1850">
      <w:pPr>
        <w:pStyle w:val="a0"/>
        <w:ind w:left="1281" w:hanging="357"/>
      </w:pPr>
      <w:r>
        <w:t xml:space="preserve">Драгоценные металлы; </w:t>
      </w:r>
    </w:p>
    <w:p w:rsidR="00AD1850" w:rsidRDefault="00AD1850" w:rsidP="00AD1850">
      <w:pPr>
        <w:pStyle w:val="a0"/>
        <w:ind w:left="1281" w:hanging="357"/>
      </w:pPr>
      <w:r>
        <w:t>Коносаменты;</w:t>
      </w:r>
    </w:p>
    <w:p w:rsidR="00AD1850" w:rsidRDefault="00AD1850" w:rsidP="00AD1850">
      <w:pPr>
        <w:pStyle w:val="a0"/>
        <w:ind w:left="1281" w:hanging="357"/>
      </w:pPr>
      <w:r>
        <w:t>Продукции машиностроительного производства;</w:t>
      </w:r>
    </w:p>
    <w:p w:rsidR="00AD1850" w:rsidRDefault="00AD1850" w:rsidP="00AD1850">
      <w:pPr>
        <w:pStyle w:val="a0"/>
        <w:ind w:left="1281" w:hanging="357"/>
      </w:pPr>
      <w:r>
        <w:t>Картонное производство;</w:t>
      </w:r>
    </w:p>
    <w:p w:rsidR="00AD1850" w:rsidRDefault="00AD1850" w:rsidP="00AD1850">
      <w:pPr>
        <w:pStyle w:val="a0"/>
        <w:ind w:left="1281" w:hanging="357"/>
      </w:pPr>
      <w:r>
        <w:t>Сырье для целлюлозно-бумажной промышленности;</w:t>
      </w:r>
    </w:p>
    <w:p w:rsidR="00AD1850" w:rsidRDefault="00AD1850" w:rsidP="00AD1850">
      <w:pPr>
        <w:pStyle w:val="a0"/>
        <w:ind w:left="1281" w:hanging="357"/>
      </w:pPr>
      <w:r>
        <w:t xml:space="preserve">Стандартные контракты; </w:t>
      </w:r>
    </w:p>
    <w:p w:rsidR="00AD1850" w:rsidRDefault="00AD1850" w:rsidP="00AD1850">
      <w:pPr>
        <w:pStyle w:val="a0"/>
        <w:ind w:left="1281" w:hanging="357"/>
      </w:pPr>
      <w:r>
        <w:t xml:space="preserve">Срочный рынок. </w:t>
      </w:r>
    </w:p>
    <w:p w:rsidR="00AD1850" w:rsidRDefault="00AD1850" w:rsidP="00AD1850">
      <w:pPr>
        <w:pStyle w:val="a0"/>
        <w:numPr>
          <w:ilvl w:val="0"/>
          <w:numId w:val="0"/>
        </w:numPr>
        <w:ind w:left="1281"/>
      </w:pPr>
    </w:p>
    <w:p w:rsidR="00AD1850" w:rsidRDefault="00AD1850" w:rsidP="00AD1850">
      <w:pPr>
        <w:pStyle w:val="21"/>
        <w:numPr>
          <w:ilvl w:val="1"/>
          <w:numId w:val="10"/>
        </w:numPr>
      </w:pPr>
      <w:r>
        <w:t xml:space="preserve">Номенклатура Биржевого товара устанавливается Биржей. 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</w:pPr>
      <w:bookmarkStart w:id="9" w:name="_Toc212005772"/>
      <w:r>
        <w:t>Основные структурные подразделения</w:t>
      </w:r>
      <w:bookmarkEnd w:id="9"/>
      <w:r>
        <w:rPr>
          <w:lang w:val="ru-RU"/>
        </w:rPr>
        <w:t xml:space="preserve"> Биржи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Основными структурными подразделениями Биржи, принимающими участие в процессе организации и обслуживания Биржевых Торгов, являются:</w:t>
      </w:r>
    </w:p>
    <w:p w:rsidR="00AD1850" w:rsidRDefault="00AD1850" w:rsidP="00AD1850">
      <w:pPr>
        <w:pStyle w:val="a0"/>
      </w:pPr>
      <w:r>
        <w:t xml:space="preserve">Департамент товарного рынка; </w:t>
      </w:r>
    </w:p>
    <w:p w:rsidR="00AD1850" w:rsidRDefault="00AD1850" w:rsidP="00AD1850">
      <w:pPr>
        <w:pStyle w:val="a0"/>
      </w:pPr>
      <w:r>
        <w:t xml:space="preserve">Департамент организации торгов.  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10" w:name="_Toc212005773"/>
      <w:r>
        <w:rPr>
          <w:lang w:val="ru-RU"/>
        </w:rPr>
        <w:t>Порядок информирования Участников торгов о предстоящих Биржевых торгах</w:t>
      </w:r>
      <w:bookmarkEnd w:id="10"/>
      <w:r>
        <w:rPr>
          <w:lang w:val="ru-RU"/>
        </w:rPr>
        <w:t xml:space="preserve"> и о средствах проведения Торгов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Время проведения Торговых сессий определяется в соответствии с расписанием Торгов в секциях товарного рынка. Расписание Торгов доводится до Участников торгов не менее чем за 2 (два) рабочих дня до даты начала Торгов.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Расписание Торгов направляется Участникам Торгов одним из нижеследующих способов:</w:t>
      </w:r>
    </w:p>
    <w:p w:rsidR="00AD1850" w:rsidRDefault="00AD1850" w:rsidP="00AD1850">
      <w:pPr>
        <w:pStyle w:val="a0"/>
      </w:pPr>
      <w:r>
        <w:t>в бумажном виде - по почте;</w:t>
      </w:r>
    </w:p>
    <w:p w:rsidR="00AD1850" w:rsidRDefault="00AD1850" w:rsidP="00AD1850">
      <w:pPr>
        <w:pStyle w:val="a0"/>
      </w:pPr>
      <w:r>
        <w:t>в электронном виде - по электронной почте;</w:t>
      </w:r>
    </w:p>
    <w:p w:rsidR="00AD1850" w:rsidRDefault="00AD1850" w:rsidP="00AD1850">
      <w:pPr>
        <w:pStyle w:val="a0"/>
        <w:spacing w:before="0"/>
      </w:pPr>
      <w:r>
        <w:t>размещается на сайте Биржи в сети Интернет.</w:t>
      </w:r>
    </w:p>
    <w:p w:rsidR="00AD1850" w:rsidRDefault="00AD1850" w:rsidP="00AD1850">
      <w:pPr>
        <w:pStyle w:val="a0"/>
        <w:numPr>
          <w:ilvl w:val="0"/>
          <w:numId w:val="0"/>
        </w:numPr>
        <w:spacing w:before="0"/>
        <w:ind w:left="1281"/>
      </w:pPr>
    </w:p>
    <w:p w:rsidR="00AD1850" w:rsidRDefault="00E029EC" w:rsidP="00AD1850">
      <w:pPr>
        <w:pStyle w:val="21"/>
        <w:numPr>
          <w:ilvl w:val="1"/>
          <w:numId w:val="10"/>
        </w:numPr>
        <w:spacing w:before="0"/>
      </w:pPr>
      <w:r>
        <w:rPr>
          <w:noProof/>
          <w:lang w:val="uk-UA" w:eastAsia="uk-UA"/>
        </w:rPr>
        <mc:AlternateContent>
          <mc:Choice Requires="wps">
            <w:drawing>
              <wp:anchor distT="0" distB="69850" distL="24130" distR="24130" simplePos="0" relativeHeight="251660288" behindDoc="0" locked="0" layoutInCell="1" allowOverlap="1">
                <wp:simplePos x="0" y="0"/>
                <wp:positionH relativeFrom="margin">
                  <wp:posOffset>1164590</wp:posOffset>
                </wp:positionH>
                <wp:positionV relativeFrom="paragraph">
                  <wp:posOffset>777240</wp:posOffset>
                </wp:positionV>
                <wp:extent cx="45085" cy="64770"/>
                <wp:effectExtent l="254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50" w:rsidRDefault="00AD1850" w:rsidP="00AD18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1.7pt;margin-top:61.2pt;width:3.55pt;height:5.1pt;z-index:251660288;visibility:visible;mso-wrap-style:square;mso-width-percent:0;mso-height-percent:0;mso-wrap-distance-left:1.9pt;mso-wrap-distance-top:0;mso-wrap-distance-right:1.9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CxrgIAAKc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jjGSNAWWvTIBoPu5IBCV56+0wl4PXTgZwbYhza7VHV3L4tvGgm5rqnYsVulZF8zWgK90BbWf3bV&#10;NkQn2oJs+4+yhDh0b6QDGirV2tpBNRCgQ5ueTq2xXArYJPMgmmNUwMmCLJeOmU+T6WqntHnPZIus&#10;kWIFfXfQ9HCvjaVCk8nFRhIy503jet+Iiw1wHHcgMFy1Z5aCa+XPOIg30SYiHpktNh4Jssy7zdfE&#10;W+Thcp69y9brLPxl44YkqXlZMmHDTLIKyZ+17SjwURAnYWnZ8NLCWUpa7bbrRqEDBVnn7nMFh5Oz&#10;m39JwxUBcnmRUjgjwd0s9vJFtPRITuZevAwiLwjju3gRkJhk+WVK91ywf08J9aC4+Ww+KulM+kVu&#10;gfte50aTlhsYHA1vUxydnGhi9bcRpWutobwZ7WelsPTPpYB2T412arUCHaVqhu0AKFa1W1k+gW6V&#10;BGWBOGHagVFL9QOjHiZHivX3PVUMo+aDAO3bMTMZajK2k0FFAVdTbDAazbUZx9G+U3xXA/L4uoS8&#10;hfdRcafeM4vjq4Jp4JI4Ti47bp7/O6/zfF39BgAA//8DAFBLAwQUAAYACAAAACEAXmNoU94AAAAL&#10;AQAADwAAAGRycy9kb3ducmV2LnhtbEyPwU7DMBBE70j8g7VI3KhNClEb4lQVghMSIg0Hjk68TaLG&#10;6xC7bfh7tie4zWhHs2/yzewGccIp9J403C8UCKTG255aDZ/V690KRIiGrBk8oYYfDLAprq9yk1l/&#10;phJPu9gKLqGQGQ1djGMmZWg6dCYs/IjEt72fnIlsp1bayZy53A0yUSqVzvTEHzoz4nOHzWF3dBq2&#10;X1S+9N/v9Ue5L/uqWit6Sw9a397M2ycQEef4F4YLPqNDwUy1P5INYmC/Wj5wlEWSsLgk1uoRRM1i&#10;maQgi1z+31D8AgAA//8DAFBLAQItABQABgAIAAAAIQC2gziS/gAAAOEBAAATAAAAAAAAAAAAAAAA&#10;AAAAAABbQ29udGVudF9UeXBlc10ueG1sUEsBAi0AFAAGAAgAAAAhADj9If/WAAAAlAEAAAsAAAAA&#10;AAAAAAAAAAAALwEAAF9yZWxzLy5yZWxzUEsBAi0AFAAGAAgAAAAhABoDkLGuAgAApwUAAA4AAAAA&#10;AAAAAAAAAAAALgIAAGRycy9lMm9Eb2MueG1sUEsBAi0AFAAGAAgAAAAhAF5jaFPeAAAACwEAAA8A&#10;AAAAAAAAAAAAAAAACAUAAGRycy9kb3ducmV2LnhtbFBLBQYAAAAABAAEAPMAAAATBgAAAAA=&#10;" filled="f" stroked="f">
                <v:textbox inset="0,0,0,0">
                  <w:txbxContent>
                    <w:p w:rsidR="00AD1850" w:rsidRDefault="00AD1850" w:rsidP="00AD1850"/>
                  </w:txbxContent>
                </v:textbox>
                <w10:wrap type="topAndBottom" anchorx="margin"/>
              </v:shape>
            </w:pict>
          </mc:Fallback>
        </mc:AlternateContent>
      </w:r>
      <w:r w:rsidR="00AD1850">
        <w:t>В исключительных случаях расписание Торгов может изменяться по решению Биржи не позднее, чем за 1 (один) рабочий день до даты указанных введения</w:t>
      </w:r>
      <w:r w:rsidR="00AD1850">
        <w:br/>
        <w:t xml:space="preserve">изменений в силу. В этом случае Участники торгов оповещаются об изменениях посредством БКС и информационного сообщения на сайте Биржи в сети Интернет. </w:t>
      </w:r>
    </w:p>
    <w:p w:rsidR="00AD1850" w:rsidRDefault="00AD1850" w:rsidP="00AD1850">
      <w:pPr>
        <w:pStyle w:val="21"/>
        <w:numPr>
          <w:ilvl w:val="1"/>
          <w:numId w:val="10"/>
        </w:numPr>
        <w:rPr>
          <w:color w:val="FF0000"/>
        </w:rPr>
      </w:pPr>
      <w:r>
        <w:t xml:space="preserve">При приведении в рабочее состояние вновь вводимых в эксплуатацию вычислительной техники, технических средств и (или) программного обеспечения, без использования которого невозможно проведение Торгов (далее - средства проведения Торгов), и обнаружении технических сбоев в работе средств проведения Торгов Биржа обязана раскрыть информацию об этом на сайте Биржи в сети Интернет или иным доступным способом не менее чем за 15 (пятнадцать) минут до начала проведения Торгов. </w:t>
      </w:r>
    </w:p>
    <w:p w:rsidR="00AD1850" w:rsidRDefault="00AD1850" w:rsidP="00AD1850">
      <w:pPr>
        <w:pStyle w:val="21"/>
        <w:numPr>
          <w:ilvl w:val="1"/>
          <w:numId w:val="10"/>
        </w:numPr>
        <w:rPr>
          <w:color w:val="FF0000"/>
        </w:rPr>
      </w:pPr>
      <w:r>
        <w:rPr>
          <w:rStyle w:val="FontStyle26"/>
        </w:rPr>
        <w:t>П</w:t>
      </w:r>
      <w:r>
        <w:t>ри возникновении технических сбоев в работе средств проведения Торгов в период проведения Торгов, влияющих или которые могут повлиять на ход их проведения в отношении большинства Участников торгов, Биржа обязана раскрыть информацию об этом на сайте в сети Интернет не более чем через 15 (пятнадцать) минут после их обнаружения Биржей.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При наступлении обстоятельств, препятствующих нормальному функционированию Торговой системы, Торги могут быть задержаны, приостановлены, досрочно окончены или отменены.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Все решения, связанные с задержкой начала Торгов, их приостановкой, досрочным окончанием или отменой принимаются Биржей.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Администратор Торгов обязан незамедлительно поставить в известность Участников торгов обо всех решениях, связанных с задержкой, приостановкой, досрочным окончанием Торгов, а также их отменой, дав информационное сообщение в БКС.</w:t>
      </w:r>
    </w:p>
    <w:p w:rsidR="00AD1850" w:rsidRDefault="00AD1850" w:rsidP="00AD1850">
      <w:pPr>
        <w:pStyle w:val="21"/>
        <w:numPr>
          <w:ilvl w:val="1"/>
          <w:numId w:val="10"/>
        </w:numPr>
        <w:rPr>
          <w:color w:val="FF0000"/>
        </w:rPr>
      </w:pPr>
      <w:r>
        <w:rPr>
          <w:rStyle w:val="FontStyle26"/>
          <w:szCs w:val="24"/>
        </w:rPr>
        <w:t xml:space="preserve">В </w:t>
      </w:r>
      <w:r>
        <w:t>случае приостановления Торгов, вызванного техническим сбоем в работе средств проведения Торгов, Биржа обязана уведомить Участников торгов о времени возобновления Торгов и предоставить Участникам торгов возможность отозвать поданные ими Заявки на совершение сделок не менее чем за 15 (пятнадцать) минут до возобновления Торгов.</w:t>
      </w:r>
      <w:r>
        <w:rPr>
          <w:color w:val="FF0000"/>
          <w:szCs w:val="24"/>
        </w:rPr>
        <w:t xml:space="preserve"> 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Время начала (возобновления) Торгов в случае их задержки или приостановки Администратор Торгов сообщает Участникам торгов с использованием БКС и/или другим доступным способом.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Досрочное завершение Торгов означает их отмену, за исключением Торгов в форме Непрерывного двойного (встречного) аукциона.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 xml:space="preserve">При отмене Торгов их результаты признаются недействительными и аннулируются, а сами Торги объявляются несостоявшимися. </w:t>
      </w:r>
    </w:p>
    <w:p w:rsidR="00AD1850" w:rsidRDefault="00AD1850" w:rsidP="00AD1850">
      <w:pPr>
        <w:numPr>
          <w:ilvl w:val="1"/>
          <w:numId w:val="10"/>
        </w:numPr>
        <w:autoSpaceDE w:val="0"/>
        <w:autoSpaceDN w:val="0"/>
        <w:spacing w:before="120"/>
        <w:jc w:val="both"/>
      </w:pPr>
      <w:r>
        <w:t>Биржа обязана раскрывать на сайте Биржи в сети Интернет:</w:t>
      </w:r>
    </w:p>
    <w:p w:rsidR="00AD1850" w:rsidRDefault="00AD1850" w:rsidP="00AD1850">
      <w:pPr>
        <w:pStyle w:val="a0"/>
        <w:tabs>
          <w:tab w:val="num" w:pos="567"/>
          <w:tab w:val="left" w:pos="1134"/>
        </w:tabs>
        <w:ind w:left="851" w:hanging="284"/>
      </w:pPr>
      <w:r>
        <w:t>дату введения в эксплуатацию средств проведения Торгов - не позднее чем за 2 (два) Торговых дня, предшествующих дате введения в эксплуатацию указанных средств проведения Торгов;</w:t>
      </w:r>
    </w:p>
    <w:p w:rsidR="00AD1850" w:rsidRDefault="00AD1850" w:rsidP="00AD1850">
      <w:pPr>
        <w:pStyle w:val="a0"/>
        <w:tabs>
          <w:tab w:val="num" w:pos="567"/>
          <w:tab w:val="left" w:pos="1134"/>
        </w:tabs>
        <w:ind w:left="851" w:hanging="284"/>
      </w:pPr>
      <w:r>
        <w:t>результаты проведения испытательных работ (тестирования) средств проведения Торгов не позднее чем через 3 (три) рабочих дня после проведения указанных работ;</w:t>
      </w:r>
    </w:p>
    <w:p w:rsidR="00AD1850" w:rsidRDefault="00AD1850" w:rsidP="00AD1850">
      <w:pPr>
        <w:pStyle w:val="a0"/>
        <w:tabs>
          <w:tab w:val="num" w:pos="567"/>
          <w:tab w:val="left" w:pos="1134"/>
        </w:tabs>
        <w:ind w:left="851" w:hanging="284"/>
      </w:pPr>
      <w:r>
        <w:t>решение Биржи о введении или о перенесении сроков введения в эксплуатацию средств проведения Торгов - не позднее рабочего дня, следующего за днем его принятия.</w:t>
      </w:r>
    </w:p>
    <w:p w:rsidR="00AD1850" w:rsidRDefault="00AD1850" w:rsidP="00AD1850">
      <w:pPr>
        <w:rPr>
          <w:lang w:eastAsia="en-US"/>
        </w:rPr>
      </w:pP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11" w:name="_Toc212005774"/>
      <w:r>
        <w:rPr>
          <w:lang w:val="ru-RU"/>
        </w:rPr>
        <w:t>Порядок регистрации и учета Биржевых сделок</w:t>
      </w:r>
      <w:bookmarkEnd w:id="11"/>
    </w:p>
    <w:p w:rsidR="00AD1850" w:rsidRDefault="00AD1850" w:rsidP="00AD1850">
      <w:pPr>
        <w:pStyle w:val="21"/>
        <w:numPr>
          <w:ilvl w:val="1"/>
          <w:numId w:val="10"/>
        </w:numPr>
      </w:pPr>
      <w:r>
        <w:t>Сделки, заключенные Участниками торгов в Секции в ходе Торговой сессии, организуемой и проводимой в соответствии с настоящими Правилами, регистрируются в Торговой системе.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Каждая заключенная в Секции Сделка должна характеризоваться следующими параметрами:</w:t>
      </w:r>
    </w:p>
    <w:p w:rsidR="00AD1850" w:rsidRDefault="00AD1850" w:rsidP="00AD1850">
      <w:pPr>
        <w:pStyle w:val="a0"/>
      </w:pPr>
      <w:r>
        <w:t>Дата и время заключения Сделки;</w:t>
      </w:r>
    </w:p>
    <w:p w:rsidR="00AD1850" w:rsidRDefault="00AD1850" w:rsidP="00AD1850">
      <w:pPr>
        <w:pStyle w:val="a0"/>
      </w:pPr>
      <w:r>
        <w:t>Вид операции;</w:t>
      </w:r>
    </w:p>
    <w:p w:rsidR="00AD1850" w:rsidRDefault="00AD1850" w:rsidP="00AD1850">
      <w:pPr>
        <w:pStyle w:val="a0"/>
      </w:pPr>
      <w:r>
        <w:t>Тип Сделки;</w:t>
      </w:r>
    </w:p>
    <w:p w:rsidR="00AD1850" w:rsidRDefault="00AD1850" w:rsidP="00AD1850">
      <w:pPr>
        <w:pStyle w:val="a0"/>
      </w:pPr>
      <w:r>
        <w:t>Уникальный номер Сделки;</w:t>
      </w:r>
    </w:p>
    <w:p w:rsidR="00AD1850" w:rsidRDefault="00AD1850" w:rsidP="00AD1850">
      <w:pPr>
        <w:pStyle w:val="a0"/>
      </w:pPr>
      <w:r>
        <w:t>Коды, присвоенные Биржей Продавцу и Покупателю;</w:t>
      </w:r>
    </w:p>
    <w:p w:rsidR="00AD1850" w:rsidRDefault="00AD1850" w:rsidP="00AD1850">
      <w:pPr>
        <w:pStyle w:val="a0"/>
      </w:pPr>
      <w:r>
        <w:t>Коды, присвоенные Биржей Биржевым брокерам Продавца и Покупателя;</w:t>
      </w:r>
    </w:p>
    <w:p w:rsidR="00AD1850" w:rsidRDefault="00AD1850" w:rsidP="00AD1850">
      <w:pPr>
        <w:pStyle w:val="a0"/>
      </w:pPr>
      <w:r>
        <w:t>Код и обозначение в Торговой системе Биржевого товара;</w:t>
      </w:r>
    </w:p>
    <w:p w:rsidR="00AD1850" w:rsidRDefault="00AD1850" w:rsidP="00AD1850">
      <w:pPr>
        <w:pStyle w:val="a0"/>
      </w:pPr>
      <w:r>
        <w:t>Цена Биржевого товара за единицу (лот);</w:t>
      </w:r>
    </w:p>
    <w:p w:rsidR="00AD1850" w:rsidRDefault="00AD1850" w:rsidP="00AD1850">
      <w:pPr>
        <w:pStyle w:val="a0"/>
      </w:pPr>
      <w:r>
        <w:t>Количество Биржевого товара (лотов);</w:t>
      </w:r>
    </w:p>
    <w:p w:rsidR="00AD1850" w:rsidRDefault="00AD1850" w:rsidP="00AD1850">
      <w:pPr>
        <w:pStyle w:val="a0"/>
      </w:pPr>
      <w:r>
        <w:t>Код клиента;</w:t>
      </w:r>
    </w:p>
    <w:p w:rsidR="00AD1850" w:rsidRDefault="00AD1850" w:rsidP="00AD1850">
      <w:pPr>
        <w:pStyle w:val="a0"/>
      </w:pPr>
      <w:r>
        <w:t>Сумма задатка (для сделок с частичной предоплатой);</w:t>
      </w:r>
    </w:p>
    <w:p w:rsidR="00AD1850" w:rsidRDefault="00AD1850" w:rsidP="00AD1850">
      <w:pPr>
        <w:pStyle w:val="a0"/>
      </w:pPr>
      <w:r>
        <w:t>Размер комиссионного вознаграждения Биржи.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Торговая система Биржи обеспечивает возможность получения информации о Сделках, заключенных в течение последних пяти лет от текущей даты.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Биржа предпринимает меры для дублирования и архивирования баз данных с целью предотвращения потери информации о Сделках.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По итогам Торговой сессии, Торговая система формирует выписки из Реестра сделок для каждого Участника Торгов, а также биржевую информацию.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Выписки из Реестра сделок передаются Участникам Торгов в порядке, сроки и форме, установленные настоящими Правилами.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Участники Торгов, являющиеся Биржевыми посредниками, обязаны вести учет заключенных Сделок по каждому Клиенту и хранить сведения об этих Сделках в течение 5 (пяти) лет со дня совершения Сделки.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12" w:name="_Toc212005775"/>
      <w:r>
        <w:rPr>
          <w:lang w:val="ru-RU"/>
        </w:rPr>
        <w:t>Порядок котировки цен Биржевых товаров.</w:t>
      </w:r>
      <w:bookmarkEnd w:id="12"/>
    </w:p>
    <w:p w:rsidR="00AD1850" w:rsidRDefault="00AD1850" w:rsidP="00AD1850">
      <w:pPr>
        <w:pStyle w:val="21"/>
        <w:numPr>
          <w:ilvl w:val="1"/>
          <w:numId w:val="10"/>
        </w:numPr>
      </w:pPr>
      <w:r>
        <w:t>Котировка цен Биржевых товаров производится в Торговой системе.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Котировка цен Товаров производится каждый день проведения Торгов на основе цен заключенных в этот день Сделок.</w:t>
      </w:r>
    </w:p>
    <w:p w:rsidR="00AD1850" w:rsidRDefault="00AD1850" w:rsidP="00AD1850">
      <w:pPr>
        <w:jc w:val="both"/>
      </w:pPr>
      <w:r>
        <w:t xml:space="preserve">Сведения о Биржевой котировке цен включаются в биржевую информацию (информационный бюллетень Биржи) и становятся доступными Участникам Торгов не позднее 2 (двух) часов после окончания Торговой сессии. Одновременно биржевая информация (информационный бюллетень Биржи) размещается на сайте Биржи в сети Интернет. Информационный бюллетень Биржи содержит следующую информацию: </w:t>
      </w:r>
    </w:p>
    <w:p w:rsidR="00AD1850" w:rsidRDefault="00AD1850" w:rsidP="00AD1850">
      <w:pPr>
        <w:pStyle w:val="a0"/>
      </w:pPr>
      <w:r>
        <w:t>Торговая сессия, секция товарного рынка и группа Товаров, к которой относится Биржевой товар, на который объявляется Биржевая котировка;</w:t>
      </w:r>
    </w:p>
    <w:p w:rsidR="00AD1850" w:rsidRDefault="00AD1850" w:rsidP="00AD1850">
      <w:pPr>
        <w:pStyle w:val="a0"/>
      </w:pPr>
      <w:r>
        <w:t>полное наименование и стандарт Биржевого товара;</w:t>
      </w:r>
    </w:p>
    <w:p w:rsidR="00AD1850" w:rsidRDefault="00AD1850" w:rsidP="00AD1850">
      <w:pPr>
        <w:pStyle w:val="a0"/>
      </w:pPr>
      <w:r>
        <w:t>минимальные, максимальные и средневзвешенные значения цен Сделок по одному виду Биржевого товара, заключенных в течение одного Торгового дня (в рублях);</w:t>
      </w:r>
    </w:p>
    <w:p w:rsidR="00AD1850" w:rsidRDefault="00AD1850" w:rsidP="00AD1850">
      <w:pPr>
        <w:pStyle w:val="a0"/>
      </w:pPr>
      <w:r>
        <w:t>Обороты - суммарные данные по Сделкам, представленные в единицах измерения Биржевого товара и денежном выражении;</w:t>
      </w:r>
    </w:p>
    <w:p w:rsidR="00AD1850" w:rsidRDefault="00AD1850" w:rsidP="00AD1850">
      <w:pPr>
        <w:pStyle w:val="a0"/>
      </w:pPr>
      <w:r>
        <w:t>количество Сделок.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Прочие заинтересованные лица и организации, в том числе информационные</w:t>
      </w:r>
      <w:r>
        <w:br/>
        <w:t>агентства могут получать информацию о Биржевых сделках, не являющуюся</w:t>
      </w:r>
      <w:r>
        <w:br/>
        <w:t>конфиденциальной, а также информацию о Биржевых котировках из</w:t>
      </w:r>
      <w:r>
        <w:br/>
        <w:t>информационного бюллетеня Биржи или иным способом, определяемым договором</w:t>
      </w:r>
      <w:r>
        <w:br/>
        <w:t>с Биржей.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13" w:name="_Toc212005776"/>
      <w:r>
        <w:rPr>
          <w:lang w:val="ru-RU"/>
        </w:rPr>
        <w:t>Порядок информирования Участников торгов о ценах и Биржевых котировках Товаров</w:t>
      </w:r>
      <w:bookmarkEnd w:id="13"/>
    </w:p>
    <w:p w:rsidR="00AD1850" w:rsidRDefault="00AD1850" w:rsidP="00AD1850">
      <w:pPr>
        <w:pStyle w:val="21"/>
        <w:numPr>
          <w:ilvl w:val="1"/>
          <w:numId w:val="10"/>
        </w:numPr>
      </w:pPr>
      <w:r>
        <w:t>Торговая система Биржи обеспечивает Участникам торгов равные возможности по получению информации о ходе Торгов, по проведению операций с Биржевым товаром, а также получению отчетных документов.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 ходе проведения Торговых сессий Торговая система обеспечивает равный доступ всех без исключения Участников торгов к следующей информации:</w:t>
      </w:r>
    </w:p>
    <w:p w:rsidR="00AD1850" w:rsidRDefault="00AD1850" w:rsidP="00AD1850">
      <w:pPr>
        <w:pStyle w:val="a0"/>
      </w:pPr>
      <w:r>
        <w:t>ценовые и количественные условия всех Заявок зарегистрированных в БКС;</w:t>
      </w:r>
    </w:p>
    <w:p w:rsidR="00AD1850" w:rsidRDefault="00AD1850" w:rsidP="00AD1850">
      <w:pPr>
        <w:pStyle w:val="a0"/>
      </w:pPr>
      <w:r>
        <w:t>цены и объем всех Сделок, совершенных в ходе текущей Торговой сессии;</w:t>
      </w:r>
    </w:p>
    <w:p w:rsidR="00AD1850" w:rsidRDefault="00AD1850" w:rsidP="00AD1850">
      <w:pPr>
        <w:pStyle w:val="a0"/>
      </w:pPr>
      <w:r>
        <w:t>средневзвешенная цена по каждому Биржевому товару на момент последней сделки;</w:t>
      </w:r>
    </w:p>
    <w:p w:rsidR="00AD1850" w:rsidRDefault="00AD1850" w:rsidP="00AD1850">
      <w:pPr>
        <w:pStyle w:val="a0"/>
      </w:pPr>
      <w:r>
        <w:t>количество и объем сделок по каждому Биржевому товару на текущий момент времени.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Все изменения в текущей информации по ходу Торгов, в том числе информация о</w:t>
      </w:r>
      <w:r>
        <w:br/>
        <w:t>заключенных Сделках, передаются всем Участникам Торгов средствами БКС.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Механизмы защиты от несанкционированного доступа на уровне АРМ включают в</w:t>
      </w:r>
      <w:r>
        <w:br/>
        <w:t>себя:</w:t>
      </w:r>
    </w:p>
    <w:p w:rsidR="00AD1850" w:rsidRDefault="00AD1850" w:rsidP="00AD1850">
      <w:pPr>
        <w:pStyle w:val="a0"/>
      </w:pPr>
      <w:r>
        <w:t>парольную защиту на право доступа к базе данных, которая состоит из процедур идентификации и аутентификации пользователя - Участника Торгов. Парольная защита распространяется на все категории пользователей, имеющих право на</w:t>
      </w:r>
      <w:r>
        <w:br/>
        <w:t>удаленный доступ к базе данных и описанных в системной базе данных;</w:t>
      </w:r>
    </w:p>
    <w:p w:rsidR="00AD1850" w:rsidRDefault="00AD1850" w:rsidP="00AD1850">
      <w:pPr>
        <w:pStyle w:val="a0"/>
      </w:pPr>
      <w:r>
        <w:t>защиту на уровне программных приложений, которая позволяет работать с информацией базы данных через специально настроенную клиентскую часть, состоящую из фиксированных отчетных форм.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Биржа в течение 5 (пяти) лет хранит всю информацию о ходе проведения Торгов.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14" w:name="_Toc212005777"/>
      <w:r>
        <w:rPr>
          <w:lang w:val="ru-RU"/>
        </w:rPr>
        <w:t xml:space="preserve">Порядок взаимных расчетов Участников торгов при заключении Биржевых </w:t>
      </w:r>
      <w:r>
        <w:rPr>
          <w:lang w:val="ru-RU" w:eastAsia="en-US"/>
        </w:rPr>
        <w:t>сделок</w:t>
      </w:r>
      <w:bookmarkEnd w:id="14"/>
    </w:p>
    <w:p w:rsidR="00AD1850" w:rsidRDefault="00AD1850" w:rsidP="00AD1850">
      <w:pPr>
        <w:pStyle w:val="21"/>
        <w:numPr>
          <w:ilvl w:val="1"/>
          <w:numId w:val="10"/>
        </w:numPr>
      </w:pPr>
      <w:r>
        <w:rPr>
          <w:lang w:eastAsia="en-US"/>
        </w:rPr>
        <w:t>Биржа формирует</w:t>
      </w:r>
      <w:r>
        <w:t xml:space="preserve"> 2 (два) экземпляра</w:t>
      </w:r>
      <w:r>
        <w:rPr>
          <w:lang w:eastAsia="en-US"/>
        </w:rPr>
        <w:t xml:space="preserve"> Реестр</w:t>
      </w:r>
      <w:r>
        <w:t>а</w:t>
      </w:r>
      <w:r>
        <w:rPr>
          <w:lang w:eastAsia="en-US"/>
        </w:rPr>
        <w:t xml:space="preserve"> сделок по факту окончания Торговой сессии и передает Трейдеру </w:t>
      </w:r>
      <w:r>
        <w:t xml:space="preserve">Участника торгов </w:t>
      </w:r>
      <w:r>
        <w:rPr>
          <w:lang w:eastAsia="en-US"/>
        </w:rPr>
        <w:t>сформированны</w:t>
      </w:r>
      <w:r>
        <w:t>е</w:t>
      </w:r>
      <w:r>
        <w:rPr>
          <w:lang w:eastAsia="en-US"/>
        </w:rPr>
        <w:t xml:space="preserve"> Реестр</w:t>
      </w:r>
      <w:r>
        <w:t>ы</w:t>
      </w:r>
      <w:r>
        <w:rPr>
          <w:lang w:eastAsia="en-US"/>
        </w:rPr>
        <w:t xml:space="preserve"> сделок для подписания. 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rPr>
          <w:lang w:eastAsia="en-US"/>
        </w:rPr>
        <w:t>В течение одного рабочего дня после окончания Торгового дня Трейдер Участника торгов обязан получить от Биржи и соответствующим образом оформить Реестр сделок Участника торгов в двух экземплярах и передать второй экземпляр в Департамент организации торгов.</w:t>
      </w:r>
    </w:p>
    <w:p w:rsidR="00AD1850" w:rsidRDefault="00AD1850" w:rsidP="00AD1850">
      <w:pPr>
        <w:jc w:val="both"/>
      </w:pPr>
      <w:r>
        <w:t>В случае заключения Сделок Участником торгов в интересах Клиента, Биржа формирует Реестры сделок Участника торгов по каждому Клиенту. Такие Реестры не передаются на Биржу и используются Участником торгов для взаимодействия с Клиентом.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rPr>
          <w:lang w:eastAsia="en-US"/>
        </w:rPr>
        <w:t>В течение одного рабочего дня с момента получения от Трейдера Участника торгов Реестра сделок Участника торгов, Биржа формирует, регистрирует Биржевой договор в трех экземплярах и передает его Участнику торгов - продавцу.</w:t>
      </w:r>
    </w:p>
    <w:p w:rsidR="00AD1850" w:rsidRDefault="00AD1850" w:rsidP="00AD1850">
      <w:pPr>
        <w:jc w:val="both"/>
      </w:pPr>
      <w:r>
        <w:t>Полученный зарегистрированный Биржевой договор Участник торгов - продавец обязан соответствующим образом оформить и в течение 2 (двух) рабочих дней передать Участнику торгов - покупателю в 3 (трех) экземплярах. В течение 1 (одного) рабочего дня, после получения от Участника торгов - продавца зарегистрированных и соответствующим образом оформленных 3 (трех) экземпляров Биржевого договора, Участник торгов -покупатель обязан соответствующим образом оформить и передать Участнику торгов -продавцу Биржевой договор в 2 (двух) экземплярах. Один экземпляр зарегистрированного и соответствующим образом оформленного сторонами Биржевого договора, Участник торгов - продавец передает на Биржу в течение 10 (десяти) рабочих дней с момента его получения.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rPr>
          <w:lang w:eastAsia="en-US"/>
        </w:rPr>
        <w:t>С момента получения Биржей соответствующим образом оформленных Реестров сделок Участников торгов по одному экземпляру от каждой стороны по сделке и регистрации Биржей Биржевого договора, взаимные обязательства между Участниками торгов по Сделке, заключенной на Торгах в БКС, исполняются в соответствии с условиями зарегистрированного Биржевого договора.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Оплата по Биржевому договору производится непосредственно покупателем продавцу на условиях указанных в Биржевом договоре, зарегистрированном Биржей.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Если условиями Биржевого договора или параметрами Торговой сессии предусмотрено, что взаимные расчеты по сделке проводятся Участниками торгов с использованием расчетной системы Биржи на условиях предварительного депонирования денежных средств, оплата по Биржевому договору производится в следующем порядке: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rPr>
          <w:lang w:eastAsia="en-US"/>
        </w:rPr>
        <w:t>Участник торгов – покупатель обязан перечислить в порядке и сроки, установленные Биржевым договором, сумму, указанную в Биржевом договоре на специальный расчетный счет Клирингового Центра в Расчетном Банке. После получения суммы, указанной в Биржевом договоре, на специальный расчетный счет в</w:t>
      </w:r>
      <w:r>
        <w:t xml:space="preserve"> Расчетном Банке, Биржа уведомляет Участника торгов – продавца о выполнении Участником торгов – покупателем своих обязательств по Биржевому договору. После получения уведомления от Биржи Участник торгов – продавец обязан поставить товар Участнику торгов – покупателю в порядке и сроки, предусмотренными условиями </w:t>
      </w:r>
      <w:r>
        <w:rPr>
          <w:lang w:eastAsia="en-US"/>
        </w:rPr>
        <w:t>Биржевого договора. Участники торгов – покупатель и продавец уведомляют установленным способом Биржу</w:t>
      </w:r>
      <w:r>
        <w:t xml:space="preserve"> об исполнении условий Биржевого договора по поставке Товара. В сроки, предусмотренные Биржевым договором, с момента уведомления сторонами по сделке об исполнении условий Биржевого договора по поставке Товара, осуществляется перечисление суммы, указанной в Биржевом договоре, на расчетный счет Участника торгов – продавца. </w:t>
      </w:r>
      <w:r>
        <w:rPr>
          <w:rFonts w:eastAsia="@Arial Unicode MS"/>
          <w:lang w:eastAsia="en-US"/>
        </w:rPr>
        <w:t>С этого дня Биржевой договор считается исполненным.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 xml:space="preserve">В случае неисполнения условий Биржевого договора по оплате товара, Биржа обязана обратиться за разъяснениями по факту неисполнения обязательств к Участнику торгов – покупателю. При подтверждении факта отказа Участника торгов – покупателя от исполнения своих обязательств по оплате Товара, предусмотренных Биржевым договором, Биржа в течение 1 (одного) рабочего дня регистрирует данную сделку в Реестре отмененных сделок. К Участнику торгов – покупателю </w:t>
      </w:r>
      <w:r>
        <w:rPr>
          <w:lang w:eastAsia="en-US"/>
        </w:rPr>
        <w:t>применяются дисциплинарные взыскания, предусмотренные настоящими Правилами</w:t>
      </w:r>
      <w:r>
        <w:t>, а также иные санкции, предусмотренные Биржевым договором.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 xml:space="preserve">В случае неисполнения условий Биржевого договора по поставке товара, Биржа обязана обратиться за разъяснениями по факту неисполнения обязательств к Участнику торгов – продавцу. При подтверждении факта отказа Участника торгов– продавца от исполнения своих обязательств по поставке Товара, предусмотренных Биржевым договором, производится возврат предварительно депонированных денежных средств на расчетный счет Участника торгов – покупателя. Биржа регистрирует данную сделку в Реестре отмененных сделок. К Участнику торгов – продавцу применяются дисциплинарные взыскания, предусмотренные настоящими </w:t>
      </w:r>
      <w:r>
        <w:rPr>
          <w:lang w:eastAsia="en-US"/>
        </w:rPr>
        <w:t>Правилами, а также иные санкции, предусмотренные Биржевым договором.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rPr>
          <w:lang w:eastAsia="en-US"/>
        </w:rPr>
        <w:t>Отмена совершенных в ходе Биржевых торгов сделок, без применения предусмотренных настоящими Правилами санкций со стороны Биржи, возможна только при условии обоюдного согласия сторон на расторжение сделки, подтвержденного письменным уведомлением, направленным в адрес Биржи от каждой из сторон.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rPr>
          <w:lang w:eastAsia="en-US"/>
        </w:rPr>
        <w:t>В случае отказа одной из сторон от исполнения своих обязательств по сделке, зарегистрированной на Бирже, заинтересованная сторона вправе обратиться в Коммерческий арбитражный суд  при Московской Торгово-промышленной палате.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Решение Арбитража о расторжении зарегистрированной сделки является обязательным для сторон данной сделки и является основанием для регистрации соответствующей сделки в Реестре отмененных сделок.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15" w:name="_Toc212005778"/>
      <w:r>
        <w:rPr>
          <w:lang w:val="ru-RU"/>
        </w:rPr>
        <w:t>Меры по обеспечению безопасности Биржевых товаров</w:t>
      </w:r>
      <w:bookmarkEnd w:id="15"/>
    </w:p>
    <w:p w:rsidR="00AD1850" w:rsidRDefault="00AD1850" w:rsidP="00AD1850">
      <w:pPr>
        <w:pStyle w:val="21"/>
        <w:numPr>
          <w:ilvl w:val="1"/>
          <w:numId w:val="10"/>
        </w:numPr>
      </w:pPr>
      <w:r>
        <w:t>Характеристики и качество выставляемых на Биржевые торги Товаров, подлежащих в соответствии с законами Российской Федерации обязательной сертификации и предназначенных для продажи на территории Российской Федерации, должны быть подтверждены сертификатами и знаками соответствия, выданными или признанными уполномоченным на то органом.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По требованию Участника торгов Биржа обязана организовать экспертизу Биржевых товаров, реализуемых через Биржевые торги. Экспертиза проводится за счет обратившегося Участника торгов.</w:t>
      </w:r>
    </w:p>
    <w:p w:rsidR="00AD1850" w:rsidRDefault="00AD1850" w:rsidP="00AD1850">
      <w:pPr>
        <w:numPr>
          <w:ilvl w:val="1"/>
          <w:numId w:val="10"/>
        </w:numPr>
        <w:autoSpaceDE w:val="0"/>
        <w:autoSpaceDN w:val="0"/>
        <w:spacing w:before="120"/>
        <w:jc w:val="both"/>
      </w:pPr>
      <w:r>
        <w:t xml:space="preserve">  Допуск фармацевтических субстанций, лекарственных средств и изделий медицинского назначения к Биржевой торговле в секции "Фармацевтическая продукция" в качестве Биржевого товара производится на основании данных о регистрации в государственном реестре.</w:t>
      </w:r>
    </w:p>
    <w:p w:rsidR="00AD1850" w:rsidRDefault="00AD1850" w:rsidP="00AD1850">
      <w:pPr>
        <w:numPr>
          <w:ilvl w:val="1"/>
          <w:numId w:val="10"/>
        </w:numPr>
        <w:autoSpaceDE w:val="0"/>
        <w:autoSpaceDN w:val="0"/>
        <w:spacing w:before="120"/>
        <w:jc w:val="both"/>
        <w:rPr>
          <w:lang w:eastAsia="en-US"/>
        </w:rPr>
      </w:pPr>
      <w:r>
        <w:t xml:space="preserve">  Отсутствие государственной регистрации, отсутствие сведений о регистрации в государственном реестре, окончание срока действия государственной регистрации является основанием для отказа или прекращения допуска фармацевтической субстанции, лекарственных средств и изделий медицинского назначения к Биржевой торговле в секции "Фармацевтическая продукция".</w:t>
      </w:r>
    </w:p>
    <w:p w:rsidR="00AD1850" w:rsidRDefault="00AD1850" w:rsidP="00AD1850">
      <w:pPr>
        <w:numPr>
          <w:ilvl w:val="1"/>
          <w:numId w:val="10"/>
        </w:numPr>
        <w:autoSpaceDE w:val="0"/>
        <w:autoSpaceDN w:val="0"/>
        <w:spacing w:before="120"/>
        <w:jc w:val="both"/>
        <w:rPr>
          <w:lang w:eastAsia="en-US"/>
        </w:rPr>
      </w:pPr>
      <w:r>
        <w:t xml:space="preserve">  Для обеспечения безопасности и качества фармацевтической продукции, обращающейся на Бирже, ее допуск на Биржевые торги в качестве Биржевого товара может быть обусловлен наличием документов, подтверждающих соответствие качества, происхождение и безопасность продукции, включая сертификат GMP для продукции иностранного производства. Состав и комплектность документации, подтверждающей качество, происхождение и безопасность продукции может быть установлена Биржей.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16" w:name="_Toc212005779"/>
      <w:r>
        <w:rPr>
          <w:lang w:val="ru-RU"/>
        </w:rPr>
        <w:t>Меры по контролю над процессом ценообразования на Бирже</w:t>
      </w:r>
      <w:bookmarkEnd w:id="16"/>
    </w:p>
    <w:p w:rsidR="00AD1850" w:rsidRDefault="00AD1850" w:rsidP="00AD1850">
      <w:pPr>
        <w:pStyle w:val="21"/>
        <w:numPr>
          <w:ilvl w:val="1"/>
          <w:numId w:val="10"/>
        </w:numPr>
      </w:pPr>
      <w:r>
        <w:t>Участник торгов не вправе использовать инсайдерскую информацию при совершении Сделок, а также манипулировать ценами, складывающимися на Торгах.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 xml:space="preserve">Биржа устанавливает обязательные для Участников торгов правила предотвращения, выявления и пресечения случаев неправомерного использования инсайдерской информации и(или) манипулирования рынком и осуществляет контроль над процессом ценообразования путем формирования контрольных регистров учета и раскрытия информации перед Федеральным органом. 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 xml:space="preserve">Критерием для регистрации Заявок и Сделок в контрольных регистрах учета служит превышение значений Контрольного ценового диапазона. 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 случае подачи Участником торгов Заявки на продажу, цена которой превышает верхнее значение Контрольного ценового диапазона, или Заявки на покупку, цена которой превышает нижнее значения Контрольного ценового диапазона:</w:t>
      </w:r>
    </w:p>
    <w:p w:rsidR="00AD1850" w:rsidRDefault="00AD1850" w:rsidP="00AD1850">
      <w:pPr>
        <w:pStyle w:val="a0"/>
      </w:pPr>
      <w:r>
        <w:rPr>
          <w:bCs/>
        </w:rPr>
        <w:t>БКС включает Заявку</w:t>
      </w:r>
      <w:r>
        <w:t xml:space="preserve"> в реестр Заявок (протокол Заявок) со статусом "контроль";</w:t>
      </w:r>
    </w:p>
    <w:p w:rsidR="00AD1850" w:rsidRDefault="00AD1850" w:rsidP="00AD1850">
      <w:pPr>
        <w:pStyle w:val="a0"/>
        <w:rPr>
          <w:szCs w:val="24"/>
        </w:rPr>
      </w:pPr>
      <w:r>
        <w:rPr>
          <w:bCs/>
          <w:szCs w:val="24"/>
        </w:rPr>
        <w:t>БКС включает Заявку</w:t>
      </w:r>
      <w:r>
        <w:rPr>
          <w:szCs w:val="24"/>
        </w:rPr>
        <w:t xml:space="preserve"> в Отчет о контроле над ценообразованием.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 случае подачи Участником Торгов Заявки на продажу, цена которой превышает нижнее значение Контрольного ценового диапазона, или Заявки на покупку, цена которой превышает верхнее значение Контрольного ценового диапазона:</w:t>
      </w:r>
    </w:p>
    <w:p w:rsidR="00AD1850" w:rsidRDefault="00AD1850" w:rsidP="00AD1850">
      <w:pPr>
        <w:pStyle w:val="a0"/>
        <w:rPr>
          <w:szCs w:val="24"/>
        </w:rPr>
      </w:pPr>
      <w:r>
        <w:rPr>
          <w:szCs w:val="24"/>
        </w:rPr>
        <w:t>БКС включает Заявку в реестр (протокол) Заявок со статусом "контроль";</w:t>
      </w:r>
    </w:p>
    <w:p w:rsidR="00AD1850" w:rsidRDefault="00AD1850" w:rsidP="00AD1850">
      <w:pPr>
        <w:pStyle w:val="a0"/>
        <w:rPr>
          <w:szCs w:val="24"/>
        </w:rPr>
      </w:pPr>
      <w:r>
        <w:rPr>
          <w:szCs w:val="24"/>
        </w:rPr>
        <w:t xml:space="preserve">БКС формирует запрос Участнику </w:t>
      </w:r>
      <w:r>
        <w:t>торгов</w:t>
      </w:r>
      <w:r>
        <w:rPr>
          <w:szCs w:val="24"/>
        </w:rPr>
        <w:t>, подавшему эту Заявку, для подтверждения указанной цены. Участник Торгов в порядке ответа на запрос должен подтвердить Заявку или отказаться от нее. Отказ от Заявки приводит к удалению Заявки из сводного реестра. Подтверждение запроса приводит к сохранению Заявки в реестре до окончания Торговой сессии или до заключения Сделки;</w:t>
      </w:r>
    </w:p>
    <w:p w:rsidR="00AD1850" w:rsidRDefault="00AD1850" w:rsidP="00AD1850">
      <w:pPr>
        <w:pStyle w:val="a0"/>
        <w:rPr>
          <w:szCs w:val="24"/>
        </w:rPr>
      </w:pPr>
      <w:r>
        <w:rPr>
          <w:szCs w:val="24"/>
        </w:rPr>
        <w:t>БКС включает Заявку в Отчет о контроле над ценообразованием.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 случае заключения сделок по ценам, превышающим значения Контрольного ценового диапазона:</w:t>
      </w:r>
    </w:p>
    <w:p w:rsidR="00AD1850" w:rsidRDefault="00AD1850" w:rsidP="00AD1850">
      <w:pPr>
        <w:pStyle w:val="a0"/>
        <w:rPr>
          <w:szCs w:val="24"/>
        </w:rPr>
      </w:pPr>
      <w:r>
        <w:rPr>
          <w:szCs w:val="24"/>
        </w:rPr>
        <w:t>БКС включает сделку в реестр (протокол) сделок со статусом "контроль";</w:t>
      </w:r>
    </w:p>
    <w:p w:rsidR="00AD1850" w:rsidRDefault="00AD1850" w:rsidP="00AD1850">
      <w:pPr>
        <w:pStyle w:val="a0"/>
        <w:rPr>
          <w:szCs w:val="24"/>
        </w:rPr>
      </w:pPr>
      <w:r>
        <w:rPr>
          <w:szCs w:val="24"/>
        </w:rPr>
        <w:t>БКС включает сделку в расчет средневзвешенной цены и биржевой котировки;</w:t>
      </w:r>
    </w:p>
    <w:p w:rsidR="00AD1850" w:rsidRDefault="00AD1850" w:rsidP="00AD1850">
      <w:pPr>
        <w:pStyle w:val="a0"/>
        <w:rPr>
          <w:szCs w:val="24"/>
        </w:rPr>
      </w:pPr>
      <w:r>
        <w:rPr>
          <w:szCs w:val="24"/>
        </w:rPr>
        <w:t>БКС включает сделку в Отчет о контроле над ценообразованием.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Отчет о контроле над ценообразованием:</w:t>
      </w:r>
    </w:p>
    <w:p w:rsidR="00AD1850" w:rsidRDefault="00AD1850" w:rsidP="00AD1850">
      <w:pPr>
        <w:pStyle w:val="a0"/>
        <w:rPr>
          <w:szCs w:val="24"/>
        </w:rPr>
      </w:pPr>
      <w:r>
        <w:rPr>
          <w:szCs w:val="24"/>
        </w:rPr>
        <w:t>формируется по результатам Торговой сессии, в которой были поданы Заявки и заключены Сделки по ценам вне Контрольного ценового диапазона;</w:t>
      </w:r>
    </w:p>
    <w:p w:rsidR="00AD1850" w:rsidRDefault="00AD1850" w:rsidP="00AD1850">
      <w:pPr>
        <w:pStyle w:val="a0"/>
        <w:rPr>
          <w:szCs w:val="24"/>
        </w:rPr>
      </w:pPr>
      <w:r>
        <w:rPr>
          <w:szCs w:val="24"/>
        </w:rPr>
        <w:t xml:space="preserve">включает значения Контрольного ценового диапазона и Биржевых котировок, перечень Заявок и Сделок с ценами, превышающими Контрольный ценовой диапазон, включая указание на стороны сделок (наименование Участников </w:t>
      </w:r>
      <w:r>
        <w:t>торгов</w:t>
      </w:r>
      <w:r>
        <w:rPr>
          <w:szCs w:val="24"/>
        </w:rPr>
        <w:t>, подавших Заявку и заключивших Сделку со статусом "контроль").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Для предотвращения создания искусственного спроса устанавливаются следующие требования по аккредитации Участников торгов и Клиентов Участников торгов:</w:t>
      </w:r>
    </w:p>
    <w:p w:rsidR="00AD1850" w:rsidRDefault="00AD1850" w:rsidP="00AD1850">
      <w:pPr>
        <w:pStyle w:val="a0"/>
        <w:rPr>
          <w:szCs w:val="24"/>
        </w:rPr>
      </w:pPr>
      <w:r>
        <w:rPr>
          <w:szCs w:val="24"/>
        </w:rPr>
        <w:t xml:space="preserve">лицо, зарегистрированное в качестве Клиента Участника </w:t>
      </w:r>
      <w:r>
        <w:t>торгов</w:t>
      </w:r>
      <w:r>
        <w:rPr>
          <w:szCs w:val="24"/>
        </w:rPr>
        <w:t xml:space="preserve">, выполняющего функции Брокера, может быть Клиентом только одного Участника </w:t>
      </w:r>
      <w:r>
        <w:t>торгов</w:t>
      </w:r>
      <w:r>
        <w:rPr>
          <w:szCs w:val="24"/>
        </w:rPr>
        <w:t>– Брокера;</w:t>
      </w:r>
    </w:p>
    <w:p w:rsidR="00AD1850" w:rsidRDefault="00AD1850" w:rsidP="00AD1850">
      <w:pPr>
        <w:pStyle w:val="a0"/>
        <w:rPr>
          <w:szCs w:val="24"/>
        </w:rPr>
      </w:pPr>
      <w:r>
        <w:rPr>
          <w:szCs w:val="24"/>
        </w:rPr>
        <w:t xml:space="preserve">лицо, аккредитованное в качестве Участника </w:t>
      </w:r>
      <w:r>
        <w:t>торгов</w:t>
      </w:r>
      <w:r>
        <w:rPr>
          <w:szCs w:val="24"/>
        </w:rPr>
        <w:t xml:space="preserve">, не может быть одновременно Клиентом Участника </w:t>
      </w:r>
      <w:r>
        <w:t>торгов</w:t>
      </w:r>
      <w:r>
        <w:rPr>
          <w:szCs w:val="24"/>
        </w:rPr>
        <w:t xml:space="preserve"> – Брокера;</w:t>
      </w:r>
    </w:p>
    <w:p w:rsidR="00AD1850" w:rsidRDefault="00AD1850" w:rsidP="00AD1850">
      <w:pPr>
        <w:pStyle w:val="a0"/>
        <w:rPr>
          <w:szCs w:val="24"/>
        </w:rPr>
      </w:pPr>
      <w:r>
        <w:rPr>
          <w:szCs w:val="24"/>
        </w:rPr>
        <w:t xml:space="preserve">лицо, зарегистрированное в качестве Клиента Участника </w:t>
      </w:r>
      <w:r>
        <w:t>торгов</w:t>
      </w:r>
      <w:r>
        <w:rPr>
          <w:szCs w:val="24"/>
        </w:rPr>
        <w:t xml:space="preserve">, выполняющего функции Брокера, не может быть аккредитовано в качестве Участника </w:t>
      </w:r>
      <w:r>
        <w:t>торгов</w:t>
      </w:r>
      <w:r>
        <w:rPr>
          <w:szCs w:val="24"/>
        </w:rPr>
        <w:t>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 xml:space="preserve">В случае обнаружения в действиях Участника торгов признаков манипулирования ценами, Биржа вправе на основании своего решения отстранить его от участия в Торгах. 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17" w:name="_Toc212005780"/>
      <w:r>
        <w:rPr>
          <w:lang w:val="ru-RU"/>
        </w:rPr>
        <w:t>Меры, обеспечивающие порядок и дисциплину на Биржевых торгах, а также порядок и условия применения этих мер</w:t>
      </w:r>
      <w:bookmarkEnd w:id="17"/>
    </w:p>
    <w:p w:rsidR="00AD1850" w:rsidRDefault="00AD1850" w:rsidP="00AD1850">
      <w:pPr>
        <w:pStyle w:val="21"/>
        <w:numPr>
          <w:ilvl w:val="1"/>
          <w:numId w:val="10"/>
        </w:numPr>
      </w:pPr>
      <w:r>
        <w:t>Порядок и дисциплина при проведении Биржевых Торгов обеспечивается путем устанавливаемых настоящими Правилами ограничений, накладываемых на допуск в торговый зал Биржи и правила поведения в торговом зале Биржи.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 Торговый зал Биржи допускаются:</w:t>
      </w:r>
    </w:p>
    <w:p w:rsidR="00AD1850" w:rsidRDefault="00AD1850" w:rsidP="00AD1850">
      <w:pPr>
        <w:pStyle w:val="a0"/>
      </w:pPr>
      <w:r>
        <w:t>Трейдеры и их помощники;</w:t>
      </w:r>
    </w:p>
    <w:p w:rsidR="00AD1850" w:rsidRDefault="00AD1850" w:rsidP="00AD1850">
      <w:pPr>
        <w:pStyle w:val="a0"/>
      </w:pPr>
      <w:r>
        <w:t>сотрудники Биржи, обслуживающие проведение Торгов;</w:t>
      </w:r>
    </w:p>
    <w:p w:rsidR="00AD1850" w:rsidRDefault="00AD1850" w:rsidP="00AD1850">
      <w:pPr>
        <w:pStyle w:val="a0"/>
      </w:pPr>
      <w:r>
        <w:t>члены Совета директоров;</w:t>
      </w:r>
    </w:p>
    <w:p w:rsidR="00AD1850" w:rsidRDefault="00AD1850" w:rsidP="00AD1850">
      <w:pPr>
        <w:pStyle w:val="a0"/>
      </w:pPr>
      <w:r>
        <w:t>Государственный комиссар;</w:t>
      </w:r>
    </w:p>
    <w:p w:rsidR="00AD1850" w:rsidRDefault="00AD1850" w:rsidP="00AD1850">
      <w:pPr>
        <w:pStyle w:val="a0"/>
      </w:pPr>
      <w:r>
        <w:t>лица, присутствие которых в торговом зале санкционировано Биржей.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Трейдеры во время Торгов вправе пользоваться услугами помощников, не обладающих правом на заключение Сделок в Секции.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Помощники Трейдеров также должны предоставить уполномоченному сотруднику Биржи доверенность от Участника торгов на осуществление функций помощника в ходе Биржевых Торгов.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Регистрация помощника Трейдера осуществляется в день предоставления необходимых для регистрации документов.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 Торговом зале Биржи запрещается принимать пищу и распивать алкогольные напитки, курить, громко разговаривать.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18" w:name="_Toc212005781"/>
      <w:r>
        <w:rPr>
          <w:lang w:val="ru-RU"/>
        </w:rPr>
        <w:t>Меры, обеспечивающие соблюдение Участниками торгов решений органов государственной власти и управления по вопросам, относящимся к деятельности Биржи</w:t>
      </w:r>
      <w:bookmarkEnd w:id="18"/>
    </w:p>
    <w:p w:rsidR="00AD1850" w:rsidRDefault="00AD1850" w:rsidP="00AD1850">
      <w:pPr>
        <w:pStyle w:val="21"/>
        <w:numPr>
          <w:ilvl w:val="1"/>
          <w:numId w:val="10"/>
        </w:numPr>
      </w:pPr>
      <w:r>
        <w:t>Биржевая торговля в Секции регулируется действующим законодательством и внутренними документами Биржи.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Учредительные документы Биржи, настоящие Правила, решения членов Секции и других органов управления Биржи не должны противоречить действующему законодательству.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В целях осуществления контроля за соблюдением Биржей и Биржевыми посредниками действующего законодательства, Биржа обеспечивает необходимые условия для работы Государственного комиссара. Государственному комиссару предоставляется возможность беспрепятственного прохода на Биржу и присутствия на Торгах.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На основании представления Государственного комиссара и в случае обнаружения в деятельности Участников торгов или Биржи нарушений законодательства, Биржа может принять решение:</w:t>
      </w:r>
    </w:p>
    <w:p w:rsidR="00AD1850" w:rsidRDefault="00AD1850" w:rsidP="00AD1850"/>
    <w:p w:rsidR="00AD1850" w:rsidRDefault="00AD1850" w:rsidP="00AD1850">
      <w:pPr>
        <w:pStyle w:val="a0"/>
      </w:pPr>
      <w:r>
        <w:t>о приостановлении Торгов;</w:t>
      </w:r>
    </w:p>
    <w:p w:rsidR="00AD1850" w:rsidRDefault="00AD1850" w:rsidP="00AD1850">
      <w:pPr>
        <w:pStyle w:val="a0"/>
      </w:pPr>
      <w:r>
        <w:t>о досрочном прекращении Торгов;</w:t>
      </w:r>
    </w:p>
    <w:p w:rsidR="00AD1850" w:rsidRDefault="00AD1850" w:rsidP="00AD1850">
      <w:pPr>
        <w:pStyle w:val="a0"/>
      </w:pPr>
      <w:r>
        <w:t>о признании Торговой сессии несостоявшейся;</w:t>
      </w:r>
    </w:p>
    <w:p w:rsidR="00AD1850" w:rsidRDefault="00AD1850" w:rsidP="00AD1850">
      <w:pPr>
        <w:pStyle w:val="a0"/>
      </w:pPr>
      <w:r>
        <w:t>об аннулировании Сделок;</w:t>
      </w:r>
    </w:p>
    <w:p w:rsidR="00AD1850" w:rsidRDefault="00AD1850" w:rsidP="00AD1850">
      <w:pPr>
        <w:pStyle w:val="a0"/>
      </w:pPr>
      <w:r>
        <w:t>об отстранении Участника Торгов от участия в Биржевых торгах;</w:t>
      </w:r>
    </w:p>
    <w:p w:rsidR="00AD1850" w:rsidRDefault="00AD1850" w:rsidP="00AD1850">
      <w:pPr>
        <w:pStyle w:val="a0"/>
      </w:pPr>
      <w:r>
        <w:t>о внесении изменений в настоящие Правила и другие документы, регулирующие Биржевую торговлю.</w:t>
      </w:r>
    </w:p>
    <w:p w:rsidR="00AD1850" w:rsidRDefault="00AD1850" w:rsidP="00AD1850">
      <w:pPr>
        <w:pStyle w:val="11"/>
        <w:numPr>
          <w:ilvl w:val="0"/>
          <w:numId w:val="10"/>
        </w:numPr>
        <w:ind w:left="851" w:hanging="851"/>
        <w:rPr>
          <w:lang w:val="ru-RU"/>
        </w:rPr>
      </w:pPr>
      <w:bookmarkStart w:id="19" w:name="_Toc212005782"/>
      <w:r>
        <w:rPr>
          <w:lang w:val="ru-RU"/>
        </w:rPr>
        <w:t>Виды дисциплинарных взысканий, применяемых Биржей к Участникам торгов и порядок их применения</w:t>
      </w:r>
      <w:bookmarkEnd w:id="19"/>
    </w:p>
    <w:p w:rsidR="00AD1850" w:rsidRDefault="00AD1850" w:rsidP="00AD1850">
      <w:pPr>
        <w:pStyle w:val="21"/>
        <w:numPr>
          <w:ilvl w:val="1"/>
          <w:numId w:val="10"/>
        </w:numPr>
      </w:pPr>
      <w:r>
        <w:t>Виды дисциплинарных взысканий: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Предупреждение - дисциплинарное взыскание, налагаемое Дисциплинарной комиссией за малозначительные дисциплинарные нарушения.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Предупреждение с публичным извещением – дисциплинарное взыскание, налагаемое Дисциплинарной комиссией за малозначительное дисциплинарное нарушение, совершенное повторно.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Штраф –денежная сумма, взыскиваемая по решению Дисциплинарной комиссии за дисциплинарное нарушение.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 xml:space="preserve">Аннулирование либо приостановление аккредитационного свидетельства – дисциплинарная мера ответственности, запрещающая Участнику торгов и его Трейдерам совершать операции в секциях товарного рынка Биржи. </w:t>
      </w:r>
      <w:r>
        <w:rPr>
          <w:szCs w:val="24"/>
        </w:rPr>
        <w:t>Срок действия запрета на совершение операций в секциях товарного рынка устанавливается Дисциплинарной комиссией по своему усмотрению.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rPr>
          <w:lang w:eastAsia="en-US"/>
        </w:rPr>
        <w:t>Исключение Участника торгов из членов Секци</w:t>
      </w:r>
      <w:r>
        <w:t>и</w:t>
      </w:r>
      <w:r>
        <w:rPr>
          <w:lang w:eastAsia="en-US"/>
        </w:rPr>
        <w:t xml:space="preserve"> производится по решению Биржи по предложению, изложенному в решении Дисциплинарной комиссии. </w:t>
      </w:r>
    </w:p>
    <w:p w:rsidR="00AD1850" w:rsidRDefault="00AD1850" w:rsidP="00AD1850">
      <w:pPr>
        <w:pStyle w:val="21"/>
        <w:numPr>
          <w:ilvl w:val="1"/>
          <w:numId w:val="10"/>
        </w:numPr>
      </w:pPr>
      <w:r>
        <w:t>Дисциплинарные нарушения и дисциплинарные взыскания: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 xml:space="preserve">Нарушение Участником торгов федеральных законов, указов Президента Российской Федерации, постановлений Правительства Российской Федерации, нормативных правовых актов Федерального органа и иных нормативных правовых актов </w:t>
      </w:r>
    </w:p>
    <w:p w:rsidR="00AD1850" w:rsidRDefault="00AD1850" w:rsidP="00AD1850">
      <w:pPr>
        <w:pStyle w:val="a0"/>
      </w:pPr>
      <w:r>
        <w:t>влечет наложение штрафа в размере от 10 00 (десяти тысяч) до 50 000 (пятидесяти тысяч) рублей, или приостановление либо аннулирование аккредитационного свидетельства, или исключение из членов Секции.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Нарушение Участником торгов требований настоящих Правил и иных</w:t>
      </w:r>
      <w:r>
        <w:br/>
        <w:t>внутренних документов Биржи, регламентирующих порядок и процедуру проведения Торгов, заключения Сделок и расчетов по Сделкам,</w:t>
      </w:r>
    </w:p>
    <w:p w:rsidR="00AD1850" w:rsidRDefault="00AD1850" w:rsidP="00AD1850">
      <w:pPr>
        <w:pStyle w:val="a0"/>
      </w:pPr>
      <w:r>
        <w:t>влечет наложение штрафа в размере от 5 000 (пяти тысяч) до 10 000 (десяти тысяч) рублей или приостановление либо аннулирование аккредитационного свидетельства.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Совершение повторных нарушений, указанных в п. 16.2.2. настоящих Правил, в течение 6 (шести) месяцев со дня наложения дисциплинарного взыскания за предыдущее нарушение:</w:t>
      </w:r>
    </w:p>
    <w:p w:rsidR="00AD1850" w:rsidRDefault="00AD1850" w:rsidP="00AD1850">
      <w:pPr>
        <w:pStyle w:val="a0"/>
      </w:pPr>
      <w:r>
        <w:t>влечет наложение штрафа в размере от 10 000 (десяти тысяч) до 50 000 (пятидесяти тысяч) рублей, или приостановление либо аннулирование аккредитационного свидетельства, или исключение из членов Секции.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Невыполнение Участником торгов решений Биржи, в том числе Дисциплинарной комиссии:</w:t>
      </w:r>
    </w:p>
    <w:p w:rsidR="00AD1850" w:rsidRDefault="00AD1850" w:rsidP="00AD1850">
      <w:pPr>
        <w:pStyle w:val="a0"/>
      </w:pPr>
      <w:r>
        <w:t>влечет объявление замечания или наложение штрафа в размере от 5 000 (пяти тысяч) до 10 000 (десяти тысяч) рублей или приостановление либо аннулирование аккредитационного свидетельства.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Повторное совершение нарушения, указанного в п. 16.2.3. настоящих Правил, в течение 6 (шести) месяцев со дня наложения дисциплинарного взыскания за предыдущее нарушение:</w:t>
      </w:r>
    </w:p>
    <w:p w:rsidR="00AD1850" w:rsidRDefault="00AD1850" w:rsidP="00AD1850">
      <w:pPr>
        <w:pStyle w:val="a0"/>
      </w:pPr>
      <w:r>
        <w:t>влечет наложение штрафа в размере от 10 000 (десяти тысяч) до 50 000 (пятидесяти тысяч) рублей, или приостановление либо аннулирование аккредитационного свидетельства, или исключение из членов Секции.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 xml:space="preserve">Непредставление или несвоевременное представление Участником торгов необходимых для проверки сведений о нарушении законодательства Российской Федерации о биржевой торговле на товарных биржах по требованию уполномоченных органов и должностных лиц Биржи: </w:t>
      </w:r>
    </w:p>
    <w:p w:rsidR="00AD1850" w:rsidRDefault="00AD1850" w:rsidP="00AD1850">
      <w:pPr>
        <w:pStyle w:val="a0"/>
      </w:pPr>
      <w:r>
        <w:t>влечет наложение штрафа в размере от 5 000 (пяти тысяч) до 10 000 (десяти тысяч) рублей.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Повторное совершение нарушения, указанного в п. 16.2.4. настоящих Правил, в течение 6 (шести) месяцев со дня наложения дисциплинарного взыскания за предыдущее нарушение:</w:t>
      </w:r>
    </w:p>
    <w:p w:rsidR="00AD1850" w:rsidRDefault="00AD1850" w:rsidP="00AD1850">
      <w:pPr>
        <w:pStyle w:val="a0"/>
      </w:pPr>
      <w:r>
        <w:t>влечет наложение штрафа в размере от 10 000 (десяти тысяч) до 50 000 (пятидесяти тысяч) рублей или исключение из членов Секции.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Нарушение Участником торгов порядка и сроков перечисления Бирже обязательных платежей (биржевых сборов, абонентских платежей и аккредитационных взносов):</w:t>
      </w:r>
    </w:p>
    <w:p w:rsidR="00AD1850" w:rsidRDefault="00AD1850" w:rsidP="00AD1850">
      <w:pPr>
        <w:pStyle w:val="a0"/>
      </w:pPr>
      <w:r>
        <w:t>влечет наложение штрафа в размере от 5 000 (пяти тысяч) до 10 000 (десяти тысяч) рублей, или приостановление либо аннулирование аккредитационного свидетельства, или исключение из членов Секции.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>Предоставление Участником торгов своим Клиентам и иным субъектам товарного рынка недостоверной информации о своей деятельности, о качестве и иных характеристиках Биржевого товара, предлагаемого к покупке или продаже, либо иной информации, направленной на обман или введение в заблуждение Клие</w:t>
      </w:r>
      <w:r>
        <w:rPr>
          <w:lang w:eastAsia="en-US"/>
        </w:rPr>
        <w:t>нтов:</w:t>
      </w:r>
    </w:p>
    <w:p w:rsidR="00AD1850" w:rsidRDefault="00AD1850" w:rsidP="00AD1850">
      <w:pPr>
        <w:pStyle w:val="a0"/>
      </w:pPr>
      <w:r>
        <w:t>влечет наложение штрафа в размере от 10 000 (десяти тысяч) до 50 000 (пятидесяти тысяч) рублей или исключение из членов Секции.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rPr>
          <w:lang w:eastAsia="en-US"/>
        </w:rPr>
        <w:t>Манипулирование Участником торгов ценами с целью понуждения к покупке или</w:t>
      </w:r>
      <w:r>
        <w:rPr>
          <w:lang w:eastAsia="en-US"/>
        </w:rPr>
        <w:br/>
        <w:t>продаже Биржевого товара, установленное вступившим в силу решением суда,</w:t>
      </w:r>
      <w:r>
        <w:rPr>
          <w:lang w:eastAsia="en-US"/>
        </w:rPr>
        <w:br/>
        <w:t>арбитражного суда, третейского суда</w:t>
      </w:r>
    </w:p>
    <w:p w:rsidR="00AD1850" w:rsidRDefault="00AD1850" w:rsidP="00AD1850">
      <w:pPr>
        <w:pStyle w:val="a0"/>
      </w:pPr>
      <w:r>
        <w:t>влечет наложение штрафа в размере от 5 000 (пяти тысяч) до 10 000 (десяти тысяч) рублей или приостановление либо аннулирование аккредитационного свидетельства.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Повторное совершение нарушения, указанного в п. 16.2.7. настоящих Правил, в течение 6 (шести) месяцев со дня наложения дисциплинарного взыскания за предыдущее нарушение либо совершение данного нарушения группой лиц по предварительному сговору:</w:t>
      </w:r>
    </w:p>
    <w:p w:rsidR="00AD1850" w:rsidRDefault="00AD1850" w:rsidP="00AD1850">
      <w:pPr>
        <w:pStyle w:val="a0"/>
      </w:pPr>
      <w:r>
        <w:t>влечет наложение штрафа в размере от 10 000 (десяти тысяч) до 50 000 (пятидесяти тысяч) рублей или исключение из членов Секции.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rPr>
          <w:lang w:eastAsia="en-US"/>
        </w:rPr>
        <w:t>Совершение Участником торгов Сделок с Биржевым товаром с использованием</w:t>
      </w:r>
      <w:r>
        <w:rPr>
          <w:lang w:eastAsia="en-US"/>
        </w:rPr>
        <w:br/>
        <w:t>внутренней информации (инсайдерских сделок), полученной от лиц, имеющих доступ к такой информации по должности либо в силу исполнения трудовых, гражданско-правовых или иных обязанностей, которая ставит Участника торгов в преимущественное положение по сравнению с другими Участниками  торгов, установленное вступившим в силу решением суда, арбитражного суда, третейского суда:</w:t>
      </w:r>
    </w:p>
    <w:p w:rsidR="00AD1850" w:rsidRDefault="00AD1850" w:rsidP="00AD1850">
      <w:pPr>
        <w:pStyle w:val="a0"/>
      </w:pPr>
      <w:r>
        <w:t>влечет наложение штрафа в размере от 5 000 (пяти тысяч) до 10 000 (десяти тысяч) рублей.</w:t>
      </w:r>
    </w:p>
    <w:p w:rsidR="00AD1850" w:rsidRDefault="00AD1850" w:rsidP="00AD1850">
      <w:pPr>
        <w:pStyle w:val="40"/>
        <w:numPr>
          <w:ilvl w:val="3"/>
          <w:numId w:val="10"/>
        </w:numPr>
        <w:ind w:left="851" w:hanging="851"/>
        <w:rPr>
          <w:b w:val="0"/>
        </w:rPr>
      </w:pPr>
      <w:r>
        <w:rPr>
          <w:b w:val="0"/>
        </w:rPr>
        <w:t>Повторное совершение нарушения, указанного в п. 16.2.8. настоящих Правил, в течение 6 (шести) месяцев со дня наложения дисциплинарного взыскания за предыдущее нарушение:</w:t>
      </w:r>
    </w:p>
    <w:p w:rsidR="00AD1850" w:rsidRDefault="00AD1850" w:rsidP="00AD1850">
      <w:pPr>
        <w:pStyle w:val="a0"/>
      </w:pPr>
      <w:r>
        <w:t>влечет наложение штрафа в размере от 10 000 (десяти тысяч) до 50 000 (пятидесяти тысяч) рублей либо исключение из членов Секции.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t xml:space="preserve">Отказ от представления или несвоевременное представление Участником  торгов, осуществляющим </w:t>
      </w:r>
      <w:r>
        <w:rPr>
          <w:lang w:eastAsia="en-US"/>
        </w:rPr>
        <w:t>Брокерскую деятельность</w:t>
      </w:r>
      <w:r>
        <w:t xml:space="preserve"> в Секции, информации Клиенту о совершенных по поручению Клиента Сделках, а также отказ от представления или несвоевременное представление информации о совершенных Сделках в иных случаях, когда такое представление в соответствии с требованиями законодательства Российской Федерации, нормативными правовыми актами Федерального органа и внутренними документами Биржи является обязательным:</w:t>
      </w:r>
    </w:p>
    <w:p w:rsidR="00AD1850" w:rsidRDefault="00AD1850" w:rsidP="00AD1850">
      <w:pPr>
        <w:pStyle w:val="a0"/>
      </w:pPr>
      <w:r>
        <w:t>влечет наложение штрафа в размере от 10 000 (десяти тысяч) до 50 000 (пятидесяти тысяч) рублей или исключение из членов Секции.</w:t>
      </w:r>
    </w:p>
    <w:p w:rsidR="00AD1850" w:rsidRDefault="00AD1850" w:rsidP="00AD1850">
      <w:pPr>
        <w:pStyle w:val="30"/>
        <w:numPr>
          <w:ilvl w:val="2"/>
          <w:numId w:val="10"/>
        </w:numPr>
        <w:ind w:left="851" w:hanging="851"/>
      </w:pPr>
      <w:r>
        <w:rPr>
          <w:lang w:eastAsia="en-US"/>
        </w:rPr>
        <w:t>Неисполнение Клиентом Участника торгов обязательств по условиям Биржевого договора в установленные сроки:</w:t>
      </w:r>
    </w:p>
    <w:p w:rsidR="00AD1850" w:rsidRDefault="00AD1850" w:rsidP="00AD1850">
      <w:pPr>
        <w:pStyle w:val="a0"/>
      </w:pPr>
      <w:r>
        <w:t>влечет временную блокировку в БКС регистрации данного Клиента у Участника торгов до выяснения обстоятельств происшедшего и решения вопроса о применении дисциплинарных мер.</w:t>
      </w:r>
    </w:p>
    <w:p w:rsidR="00AD1850" w:rsidRDefault="00AD1850" w:rsidP="00AD1850">
      <w:pPr>
        <w:rPr>
          <w:lang w:eastAsia="en-US"/>
        </w:rPr>
      </w:pPr>
    </w:p>
    <w:p w:rsidR="00AD1850" w:rsidRDefault="00AD1850" w:rsidP="00AD1850">
      <w:pPr>
        <w:rPr>
          <w:lang w:eastAsia="en-US"/>
        </w:rPr>
      </w:pPr>
    </w:p>
    <w:p w:rsidR="00AD1850" w:rsidRDefault="00AD1850" w:rsidP="00AD1850">
      <w:pPr>
        <w:ind w:hanging="142"/>
        <w:rPr>
          <w:b/>
        </w:rPr>
      </w:pPr>
      <w:bookmarkStart w:id="20" w:name="_Toc139609726"/>
      <w:bookmarkStart w:id="21" w:name="_Toc99204911"/>
      <w:r>
        <w:rPr>
          <w:b/>
        </w:rPr>
        <w:t>Список приложений</w:t>
      </w:r>
      <w:bookmarkEnd w:id="20"/>
      <w:bookmarkEnd w:id="21"/>
    </w:p>
    <w:p w:rsidR="00AD1850" w:rsidRDefault="00AD1850" w:rsidP="00AD1850">
      <w:r>
        <w:t xml:space="preserve">Приложение № 1 - </w:t>
      </w:r>
      <w:r>
        <w:rPr>
          <w:noProof/>
        </w:rPr>
        <w:t xml:space="preserve">Тарифы Секций </w:t>
      </w:r>
    </w:p>
    <w:p w:rsidR="00AD1850" w:rsidRDefault="00AD1850" w:rsidP="00AD1850">
      <w:r>
        <w:t>Приложение № 2 - Расписание Торгов и предоставления услуг</w:t>
      </w:r>
    </w:p>
    <w:p w:rsidR="00AD1850" w:rsidRDefault="00AD1850" w:rsidP="00AD1850">
      <w:r>
        <w:t xml:space="preserve">Приложение № 3 - Реестр сделок Участника торгов </w:t>
      </w:r>
    </w:p>
    <w:p w:rsidR="00AD1850" w:rsidRDefault="00AD1850" w:rsidP="00AD1850">
      <w:r>
        <w:t>Приложение № 4 - Сводный реестр сделок</w:t>
      </w:r>
    </w:p>
    <w:p w:rsidR="00AD1850" w:rsidRDefault="00AD1850" w:rsidP="00AD1850">
      <w:r>
        <w:t xml:space="preserve">Приложение № 5 - Реестр сделок </w:t>
      </w:r>
    </w:p>
    <w:p w:rsidR="00AD1850" w:rsidRDefault="00AD1850" w:rsidP="00AD1850">
      <w:r>
        <w:t>Приложение № 6 - Итоги Торгов</w:t>
      </w:r>
    </w:p>
    <w:p w:rsidR="00AD1850" w:rsidRDefault="00AD1850" w:rsidP="00AD1850">
      <w:r>
        <w:t>Приложение № 7 - Сводный реестр отмененных сделок</w:t>
      </w:r>
    </w:p>
    <w:p w:rsidR="00AD1850" w:rsidRDefault="00AD1850" w:rsidP="00AD1850">
      <w:pPr>
        <w:rPr>
          <w:bCs/>
        </w:rPr>
      </w:pPr>
      <w:r>
        <w:t xml:space="preserve">Приложение № 8 - </w:t>
      </w:r>
      <w:r>
        <w:rPr>
          <w:bCs/>
        </w:rPr>
        <w:t xml:space="preserve">Реестр сделок Участников </w:t>
      </w:r>
      <w:r>
        <w:t>торгов</w:t>
      </w:r>
      <w:r>
        <w:rPr>
          <w:bCs/>
        </w:rPr>
        <w:t xml:space="preserve"> превысивших контрольный ценовой диапазон</w:t>
      </w:r>
    </w:p>
    <w:p w:rsidR="00AD1850" w:rsidRDefault="00AD1850" w:rsidP="00AD1850">
      <w:pPr>
        <w:pStyle w:val="11"/>
        <w:rPr>
          <w:lang w:val="ru-RU"/>
        </w:rPr>
      </w:pPr>
    </w:p>
    <w:p w:rsidR="00AD1850" w:rsidRDefault="00AD1850" w:rsidP="00AD1850">
      <w:pPr>
        <w:pStyle w:val="11"/>
        <w:rPr>
          <w:b w:val="0"/>
          <w:bCs w:val="0"/>
          <w:lang w:val="ru-RU" w:eastAsia="en-US"/>
        </w:rPr>
      </w:pPr>
      <w:r w:rsidRPr="00AD1850">
        <w:rPr>
          <w:b w:val="0"/>
          <w:bCs w:val="0"/>
          <w:lang w:val="ru-RU"/>
        </w:rPr>
        <w:br w:type="page"/>
      </w:r>
    </w:p>
    <w:p w:rsidR="00AD1850" w:rsidRDefault="00E029EC" w:rsidP="00AD1850">
      <w:pPr>
        <w:jc w:val="right"/>
        <w:rPr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-516255</wp:posOffset>
                </wp:positionV>
                <wp:extent cx="3657600" cy="628650"/>
                <wp:effectExtent l="12065" t="7620" r="6985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8pt;margin-top:-40.65pt;width:4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lGHwIAADwEAAAOAAAAZHJzL2Uyb0RvYy54bWysU1Fv0zAQfkfiP1h+p0lD221R02nqKEIa&#10;MDH4Aa7jJBaOz5zdpuPX7+x0pYMXhMiD5cudP3/3fefl9aE3bK/Qa7AVn05yzpSVUGvbVvzb182b&#10;S858ELYWBqyq+KPy/Hr1+tVycKUqoANTK2QEYn05uIp3Ibgyy7zsVC/8BJyylGwAexEoxDarUQyE&#10;3pusyPNFNgDWDkEq7+nv7Zjkq4TfNEqGz03jVWCm4sQtpBXTuo1rtlqKskXhOi2PNMQ/sOiFtnTp&#10;CepWBMF2qP+A6rVE8NCEiYQ+g6bRUqUeqJtp/ls3D51wKvVC4nh3ksn/P1j5aX+PTNcVJ6Os6Mmi&#10;LySasK1RrIjyDM6XVPXg7jE26N0dyO+eWVh3VKVuEGHolKiJ1DTWZy8OxMDTUbYdPkJN6GIXICl1&#10;aLCPgKQBOyRDHk+GqENgkn6+XcwvFjn5Jim3KC4X8+RYJsrn0w59eK+gZ3FTcSTuCV3s73yIbET5&#10;XJLYg9H1RhuTAmy3a4NsL2g4NulLDVCT52XGsqHiV/NinpBf5PzfQfQ60JQb3ZPMefzGuYuyvbN1&#10;msEgtBn3RNnYo45RutGCLdSPJCPCOML05GjTAf7kbKDxrbj/sROoODMfLFlxNZ3N4rynYDa/KCjA&#10;88z2PCOsJKiKB87G7TqMb2TnULcd3TRNvVu4IfsanZSN1o6sjmRpRJPgx+cU38B5nKp+PfrVEwAA&#10;AP//AwBQSwMEFAAGAAgAAAAhADiFuFXeAAAACQEAAA8AAABkcnMvZG93bnJldi54bWxMj01PwzAM&#10;hu9I/IfISNy2dLCtU2k6wSjiwmEMuHuJaSvyUTXZ1vHrMSc4WZYfvX7ecj06K440xC54BbNpBoK8&#10;DqbzjYL3t6fJCkRM6A3a4EnBmSKsq8uLEgsTTv6VjrvUCA7xsUAFbUp9IWXULTmM09CT59tnGBwm&#10;XodGmgFPHO6svMmypXTYef7QYk+blvTX7uAUbBEft9/PWj/U55d5TZuPmoJV6vpqvL8DkWhMfzD8&#10;6rM6VOy0DwdvorAKJoslkzxXs1sQDCzybA5iz2Seg6xK+b9B9QMAAP//AwBQSwECLQAUAAYACAAA&#10;ACEAtoM4kv4AAADhAQAAEwAAAAAAAAAAAAAAAAAAAAAAW0NvbnRlbnRfVHlwZXNdLnhtbFBLAQIt&#10;ABQABgAIAAAAIQA4/SH/1gAAAJQBAAALAAAAAAAAAAAAAAAAAC8BAABfcmVscy8ucmVsc1BLAQIt&#10;ABQABgAIAAAAIQD8zhlGHwIAADwEAAAOAAAAAAAAAAAAAAAAAC4CAABkcnMvZTJvRG9jLnhtbFBL&#10;AQItABQABgAIAAAAIQA4hbhV3gAAAAkBAAAPAAAAAAAAAAAAAAAAAHkEAABkcnMvZG93bnJldi54&#10;bWxQSwUGAAAAAAQABADzAAAAhAUAAAAA&#10;" strokecolor="white"/>
            </w:pict>
          </mc:Fallback>
        </mc:AlternateContent>
      </w:r>
      <w:r w:rsidR="00AD1850">
        <w:rPr>
          <w:b/>
        </w:rPr>
        <w:t>Приложение № 1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 к Правилам биржевой торговли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в секциях товарного рынка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>ОАО «Санкт-Петербургская биржа»</w:t>
      </w:r>
    </w:p>
    <w:p w:rsidR="00AD1850" w:rsidRDefault="00AD1850" w:rsidP="00AD1850">
      <w:pPr>
        <w:jc w:val="center"/>
        <w:outlineLvl w:val="0"/>
        <w:rPr>
          <w:b/>
          <w:sz w:val="28"/>
          <w:szCs w:val="28"/>
        </w:rPr>
      </w:pPr>
    </w:p>
    <w:p w:rsidR="00AD1850" w:rsidRDefault="00AD1850" w:rsidP="00AD1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секций товарного рынка ОАО «Санкт-Петербургская биржа"</w:t>
      </w:r>
    </w:p>
    <w:p w:rsidR="00AD1850" w:rsidRDefault="00AD1850" w:rsidP="00AD1850">
      <w:pPr>
        <w:pStyle w:val="affb"/>
        <w:spacing w:after="0"/>
        <w:rPr>
          <w:lang w:val="ru-RU"/>
        </w:rPr>
      </w:pPr>
      <w:r>
        <w:rPr>
          <w:lang w:val="ru-RU"/>
        </w:rPr>
        <w:t>1. Членство и аккредитация</w:t>
      </w:r>
    </w:p>
    <w:tbl>
      <w:tblPr>
        <w:tblpPr w:leftFromText="180" w:rightFromText="180" w:bottomFromText="200" w:vertAnchor="text" w:tblpX="10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25"/>
        <w:gridCol w:w="283"/>
        <w:gridCol w:w="1700"/>
        <w:gridCol w:w="142"/>
        <w:gridCol w:w="1275"/>
        <w:gridCol w:w="1558"/>
        <w:gridCol w:w="1734"/>
      </w:tblGrid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Аккредитационные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Полный член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Неполный</w:t>
            </w:r>
          </w:p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Постоянный</w:t>
            </w:r>
          </w:p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Посетитель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Разовый</w:t>
            </w:r>
          </w:p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посетитель</w:t>
            </w:r>
            <w:r>
              <w:rPr>
                <w:sz w:val="18"/>
                <w:szCs w:val="18"/>
                <w:vertAlign w:val="superscript"/>
                <w:lang w:val="en-US" w:eastAsia="en-US"/>
              </w:rPr>
              <w:t>1</w:t>
            </w:r>
          </w:p>
        </w:tc>
      </w:tr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Аккредитация Участника Торгов СТР во всех Секциях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150</w:t>
            </w:r>
            <w:r>
              <w:rPr>
                <w:sz w:val="22"/>
                <w:szCs w:val="22"/>
                <w:lang w:eastAsia="en-US"/>
              </w:rPr>
              <w:t> 000 руб.</w:t>
            </w:r>
          </w:p>
          <w:p w:rsidR="00AD1850" w:rsidRDefault="00AD185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(бессрочно)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Аккредитация Участника Торгов СТР в одной Секции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00 000 руб.</w:t>
            </w:r>
          </w:p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(бессрочно)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 руб.</w:t>
            </w:r>
          </w:p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(на 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года)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 руб.</w:t>
            </w:r>
          </w:p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 1 год)</w:t>
            </w:r>
          </w:p>
        </w:tc>
      </w:tr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Аккредитация в каждой дополнительной Секции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000 руб.</w:t>
            </w:r>
          </w:p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 1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 руб.</w:t>
            </w:r>
          </w:p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 1 год)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 руб.</w:t>
            </w:r>
          </w:p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 1 год)</w:t>
            </w:r>
          </w:p>
        </w:tc>
      </w:tr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Аккредитация Участника торгов в Секции срочного рынка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AD1850" w:rsidRDefault="00AD185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(бессрочно)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50 000 руб.</w:t>
            </w:r>
          </w:p>
          <w:p w:rsidR="00AD1850" w:rsidRDefault="00AD185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(бессрочно)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50 000 руб.</w:t>
            </w:r>
          </w:p>
          <w:p w:rsidR="00AD1850" w:rsidRDefault="00AD185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(на </w:t>
            </w:r>
            <w:r>
              <w:rPr>
                <w:i/>
                <w:sz w:val="22"/>
                <w:szCs w:val="22"/>
                <w:lang w:val="en-US" w:eastAsia="en-US"/>
              </w:rPr>
              <w:t>3</w:t>
            </w:r>
            <w:r>
              <w:rPr>
                <w:i/>
                <w:sz w:val="22"/>
                <w:szCs w:val="22"/>
                <w:lang w:eastAsia="en-US"/>
              </w:rPr>
              <w:t xml:space="preserve"> года)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участвует</w:t>
            </w:r>
          </w:p>
        </w:tc>
      </w:tr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Аккредитация </w:t>
            </w:r>
            <w:r>
              <w:rPr>
                <w:sz w:val="22"/>
                <w:szCs w:val="22"/>
                <w:lang w:val="en-US" w:eastAsia="en-US"/>
              </w:rPr>
              <w:t>1-</w:t>
            </w:r>
            <w:r>
              <w:rPr>
                <w:sz w:val="22"/>
                <w:szCs w:val="22"/>
                <w:lang w:eastAsia="en-US"/>
              </w:rPr>
              <w:t>го трейдера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Аккредитация 2-го и каждого последующего трейдера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 руб.</w:t>
            </w:r>
          </w:p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 руб.</w:t>
            </w:r>
          </w:p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 руб.</w:t>
            </w:r>
          </w:p>
          <w:p w:rsidR="00AD1850" w:rsidRDefault="00AD18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1850" w:rsidTr="00AD1850">
        <w:trPr>
          <w:trHeight w:val="540"/>
        </w:trPr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1850" w:rsidRDefault="00AD1850">
            <w:pPr>
              <w:pStyle w:val="affb"/>
              <w:keepLines/>
              <w:tabs>
                <w:tab w:val="left" w:pos="851"/>
              </w:tabs>
              <w:overflowPunct w:val="0"/>
              <w:adjustRightInd w:val="0"/>
              <w:spacing w:after="0" w:line="276" w:lineRule="auto"/>
              <w:textAlignment w:val="baseline"/>
              <w:outlineLvl w:val="1"/>
              <w:rPr>
                <w:rFonts w:cs="Kudriashov"/>
                <w:lang w:val="ru-RU" w:eastAsia="en-US"/>
              </w:rPr>
            </w:pPr>
            <w:r>
              <w:rPr>
                <w:rFonts w:cs="Kudriashov"/>
                <w:lang w:val="ru-RU" w:eastAsia="en-US"/>
              </w:rPr>
              <w:t>2.Биржевые сборы ( НДС не облагается в соответствии с пп.12.2 статья 149 НК РФ)</w:t>
            </w:r>
          </w:p>
        </w:tc>
      </w:tr>
      <w:tr w:rsidR="00AD1850" w:rsidTr="00AD1850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Сделки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Биржевые сборы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Двойной встречный аукцион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Сборы оплачивают обе Стороны (Участники Торгов) заключившие сделку</w:t>
            </w:r>
          </w:p>
        </w:tc>
      </w:tr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 по реализации товаров Производителями / по приобретению Товаров Покупателями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0,</w:t>
            </w:r>
            <w:r>
              <w:rPr>
                <w:sz w:val="22"/>
                <w:szCs w:val="22"/>
                <w:lang w:val="en-US" w:eastAsia="en-US"/>
              </w:rPr>
              <w:t>25</w:t>
            </w: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Сборы оплачиваются Заказчиком аукциона</w:t>
            </w:r>
          </w:p>
        </w:tc>
      </w:tr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Аукционы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на повышение/понижение</w:t>
            </w:r>
            <w:r>
              <w:rPr>
                <w:rStyle w:val="affd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более 2% 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Сборы оплачиваются Участниками аукциона</w:t>
            </w:r>
          </w:p>
        </w:tc>
      </w:tr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Торги с покрытием (обеспечением)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0,3% 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Сборы оплачивают обе Стороны (Участники Торгов) заключившие сделку</w:t>
            </w:r>
          </w:p>
        </w:tc>
      </w:tr>
      <w:tr w:rsidR="00AD1850" w:rsidTr="00AD1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Допуск Товара к Торгам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 руб.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Единовременно</w:t>
            </w:r>
          </w:p>
        </w:tc>
      </w:tr>
    </w:tbl>
    <w:p w:rsidR="00AD1850" w:rsidRDefault="00AD1850" w:rsidP="00AD1850">
      <w:pPr>
        <w:rPr>
          <w:sz w:val="18"/>
          <w:szCs w:val="18"/>
        </w:rPr>
      </w:pPr>
      <w:r>
        <w:rPr>
          <w:rStyle w:val="affd"/>
          <w:sz w:val="18"/>
          <w:szCs w:val="18"/>
        </w:rPr>
        <w:t>1</w:t>
      </w:r>
      <w:r>
        <w:rPr>
          <w:sz w:val="18"/>
          <w:szCs w:val="18"/>
        </w:rPr>
        <w:t xml:space="preserve"> Сборы за аккредитацию и использование АРМ для Разовых посетителей при проведении аукционов на повышение/понижение не взимаются.</w:t>
      </w:r>
    </w:p>
    <w:p w:rsidR="00AD1850" w:rsidRDefault="00AD1850" w:rsidP="00AD185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18"/>
          <w:szCs w:val="18"/>
        </w:rPr>
        <w:t>Тарифы по взиманию биржевых сборов по Аукционам по реализации товаров производителями</w:t>
      </w:r>
    </w:p>
    <w:tbl>
      <w:tblPr>
        <w:tblpPr w:leftFromText="180" w:rightFromText="180" w:bottomFromText="200" w:vertAnchor="text" w:tblpX="10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6238"/>
      </w:tblGrid>
      <w:tr w:rsidR="00AD1850" w:rsidTr="00AD1850">
        <w:trPr>
          <w:trHeight w:val="70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 сделок нарастающим итогом за календарный месяц (млн. 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Коэффициент для расчета биржевого сбора </w:t>
            </w:r>
          </w:p>
        </w:tc>
      </w:tr>
      <w:tr w:rsidR="00AD1850" w:rsidTr="00AD18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 </w:t>
            </w:r>
            <w:r>
              <w:rPr>
                <w:sz w:val="18"/>
                <w:szCs w:val="18"/>
                <w:lang w:val="en-US" w:eastAsia="en-US"/>
              </w:rPr>
              <w:t>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0,25%</w:t>
            </w:r>
          </w:p>
        </w:tc>
      </w:tr>
      <w:tr w:rsidR="00AD1850" w:rsidTr="00AD18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</w:t>
            </w:r>
            <w:r>
              <w:rPr>
                <w:sz w:val="18"/>
                <w:szCs w:val="18"/>
                <w:lang w:val="en-US" w:eastAsia="en-US"/>
              </w:rPr>
              <w:t>500</w:t>
            </w:r>
            <w:r>
              <w:rPr>
                <w:sz w:val="18"/>
                <w:szCs w:val="18"/>
                <w:lang w:eastAsia="en-US"/>
              </w:rPr>
              <w:t xml:space="preserve"> до </w:t>
            </w:r>
            <w:r>
              <w:rPr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 тыс. руб. + 0,2% с суммы оборота превышающей 500 млн. руб.</w:t>
            </w:r>
          </w:p>
        </w:tc>
      </w:tr>
      <w:tr w:rsidR="00AD1850" w:rsidTr="00AD18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1000 до 1500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2250 тыс. руб. + 0,15% с суммы оборота превышающей 1000 млн. руб.</w:t>
            </w:r>
          </w:p>
        </w:tc>
      </w:tr>
      <w:tr w:rsidR="00AD1850" w:rsidTr="00AD18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1500 до </w:t>
            </w:r>
            <w:r>
              <w:rPr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 тыс. руб. + 0,1% с суммы оборота превышающей 1500 млн. руб.</w:t>
            </w:r>
          </w:p>
        </w:tc>
      </w:tr>
      <w:tr w:rsidR="00AD1850" w:rsidTr="00AD18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000 до </w:t>
            </w:r>
            <w:r>
              <w:rPr>
                <w:sz w:val="18"/>
                <w:szCs w:val="18"/>
                <w:lang w:val="en-US"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3500 тыс. руб. + </w:t>
            </w:r>
            <w:r>
              <w:rPr>
                <w:b/>
                <w:sz w:val="18"/>
                <w:szCs w:val="18"/>
                <w:lang w:eastAsia="en-US"/>
              </w:rPr>
              <w:t>0,035%</w:t>
            </w:r>
            <w:r>
              <w:rPr>
                <w:sz w:val="18"/>
                <w:szCs w:val="18"/>
                <w:lang w:eastAsia="en-US"/>
              </w:rPr>
              <w:t xml:space="preserve"> с суммы оборота превышающей 2000 млн. руб.</w:t>
            </w:r>
          </w:p>
        </w:tc>
      </w:tr>
      <w:tr w:rsidR="00AD1850" w:rsidTr="00AD18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Свыше 3500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4025 тыс. руб. + </w:t>
            </w:r>
            <w:r>
              <w:rPr>
                <w:b/>
                <w:sz w:val="18"/>
                <w:szCs w:val="18"/>
                <w:lang w:eastAsia="en-US"/>
              </w:rPr>
              <w:t>0,025%</w:t>
            </w:r>
            <w:r>
              <w:rPr>
                <w:sz w:val="18"/>
                <w:szCs w:val="18"/>
                <w:lang w:eastAsia="en-US"/>
              </w:rPr>
              <w:t xml:space="preserve"> с суммы оборота превышающей 3500 млн. руб.</w:t>
            </w:r>
          </w:p>
        </w:tc>
      </w:tr>
    </w:tbl>
    <w:p w:rsidR="00AD1850" w:rsidRDefault="00AD1850" w:rsidP="00AD1850">
      <w:pPr>
        <w:rPr>
          <w:sz w:val="18"/>
          <w:szCs w:val="18"/>
        </w:rPr>
      </w:pPr>
      <w:r>
        <w:rPr>
          <w:rStyle w:val="affd"/>
          <w:sz w:val="18"/>
          <w:szCs w:val="18"/>
        </w:rPr>
        <w:t>3</w:t>
      </w:r>
      <w:r>
        <w:rPr>
          <w:sz w:val="18"/>
          <w:szCs w:val="18"/>
        </w:rPr>
        <w:t xml:space="preserve"> Сборы оплачиваются Участниками Торгов, заключившими сделку. Размер сбора, при проведении аукциона, а также Сторона/Стороны сделки, уплачивающие биржевой сбор определяются Распоряжением исполнительного органа Биржи по каждому проводимому аукциону</w:t>
      </w:r>
    </w:p>
    <w:p w:rsidR="00AD1850" w:rsidRDefault="00AD1850" w:rsidP="00AD1850">
      <w:pPr>
        <w:pStyle w:val="affb"/>
        <w:rPr>
          <w:lang w:val="ru-RU"/>
        </w:rPr>
      </w:pPr>
      <w:r>
        <w:rPr>
          <w:lang w:val="ru-RU"/>
        </w:rPr>
        <w:t>3. Информационные услуги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01"/>
        <w:gridCol w:w="3391"/>
        <w:gridCol w:w="2417"/>
      </w:tblGrid>
      <w:tr w:rsidR="00AD1850" w:rsidTr="00AD18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услуги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Комиссия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Примечания</w:t>
            </w:r>
          </w:p>
        </w:tc>
      </w:tr>
      <w:tr w:rsidR="00AD1850" w:rsidTr="00AD18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о рыночных ценах товаров (За период не более 1 месяца).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 руб. по факту запроса,</w:t>
            </w:r>
          </w:p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 руб. за каждый доп. день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Отправка по факсу,</w:t>
            </w:r>
          </w:p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на руки. </w:t>
            </w:r>
          </w:p>
        </w:tc>
      </w:tr>
      <w:tr w:rsidR="00AD1850" w:rsidTr="00AD18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о рыночных ценах товаров (За период более 1 месяца).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500 руб. по факту запроса за 1 месяц, 100 руб. за каждый доп. день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Отправка по почте. </w:t>
            </w:r>
          </w:p>
        </w:tc>
      </w:tr>
      <w:tr w:rsidR="00AD1850" w:rsidTr="00AD18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3.3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 на предоставление информации о рыночных ценах товаров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 руб. за 1месяц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Отправка по факсу, Эл. Почтой </w:t>
            </w:r>
          </w:p>
        </w:tc>
      </w:tr>
      <w:tr w:rsidR="00AD1850" w:rsidTr="00AD18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3.4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Дубликаты отчетных документов, восстановление утраченных документов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500 руб. (один отчетный документ)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каждый Торговый день.</w:t>
            </w:r>
          </w:p>
        </w:tc>
      </w:tr>
      <w:tr w:rsidR="00AD1850" w:rsidTr="00AD18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Дубликат Биржевого контракта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1 000 руб.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каждый Торговый день.</w:t>
            </w:r>
          </w:p>
        </w:tc>
      </w:tr>
      <w:tr w:rsidR="00AD1850" w:rsidTr="00AD18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Ежемесячная плата за информационные услуги для СМИ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50 % от суммы контракта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1500 руб. за каждый контракт</w:t>
            </w:r>
          </w:p>
        </w:tc>
      </w:tr>
      <w:tr w:rsidR="00AD1850" w:rsidTr="00AD1850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Доступ к информации о ходе Торгов в режиме реального времени на сайте Биржи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 руб.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ежемесячно </w:t>
            </w:r>
          </w:p>
        </w:tc>
      </w:tr>
    </w:tbl>
    <w:p w:rsidR="00AD1850" w:rsidRDefault="00AD1850" w:rsidP="00AD1850">
      <w:r>
        <w:t xml:space="preserve">Оплата услуг Биржи производится не позднее 5 (пяти) рабочих дней после выставления счета, если иное не оговорено внутренними документами Биржи. </w:t>
      </w:r>
    </w:p>
    <w:p w:rsidR="00AD1850" w:rsidRDefault="00AD1850" w:rsidP="00AD1850"/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E029EC" w:rsidP="00AD1850">
      <w:pPr>
        <w:jc w:val="right"/>
        <w:rPr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-516255</wp:posOffset>
                </wp:positionV>
                <wp:extent cx="3657600" cy="628650"/>
                <wp:effectExtent l="12065" t="7620" r="698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8pt;margin-top:-40.65pt;width:4in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ogIAIAADwEAAAOAAAAZHJzL2Uyb0RvYy54bWysU1Fv0zAQfkfiP1h+p0m7tuuiptPUUYQ0&#10;YGLwA1zHSSwcnzm7Tcuv5+x0pYMXhPCD5fOdP3/33d3y9tAZtlfoNdiSj0c5Z8pKqLRtSv71y+bN&#10;gjMfhK2EAatKflSe365ev1r2rlATaMFUChmBWF/0ruRtCK7IMi9b1Qk/AqcsOWvATgQysckqFD2h&#10;dyab5Pk86wErhyCV93R7Pzj5KuHXtZLhU117FZgpOXELace0b+OerZaiaFC4VssTDfEPLDqhLX16&#10;hroXQbAd6j+gOi0RPNRhJKHLoK61VCkHymac/5bNUyucSrmQON6dZfL/D1Z+3D8i01XJrzmzoqMS&#10;fSbRhG2MYldRnt75gqKe3CPGBL17APnNMwvrlqLUHSL0rRIVkRrH+OzFg2h4esq2/QeoCF3sAiSl&#10;DjV2EZA0YIdUkOO5IOoQmKTLq/nsep5T3ST55pPFfJYqloni+bVDH94p6Fg8lByJe0IX+wcfIhtR&#10;PIck9mB0tdHGJAOb7dog2wtqjk1aKQFK8jLMWNaX/GY2mSXkFz7/dxCdDtTlRnclX+RxDX0XZXtr&#10;q9SDQWgznImysScdo3RDCbZQHUlGhKGFaeTo0AL+4Kyn9i25/74TqDgz7y2V4mY8ncZ+T8Z0dj0h&#10;Ay8920uPsJKgSh44G47rMMzIzqFuWvppnHK3cEflq3VSNpZ2YHUiSy2aBD+NU5yBSztF/Rr61U8A&#10;AAD//wMAUEsDBBQABgAIAAAAIQA4hbhV3gAAAAkBAAAPAAAAZHJzL2Rvd25yZXYueG1sTI9NT8Mw&#10;DIbvSPyHyEjctnSwrVNpOsEo4sJhDLh7iWkr8lE12dbx6zEnOFmWH71+3nI9OiuONMQueAWzaQaC&#10;vA6m842C97enyQpETOgN2uBJwZkirKvLixILE07+lY671AgO8bFABW1KfSFl1C05jNPQk+fbZxgc&#10;Jl6HRpoBTxzurLzJsqV02Hn+0GJPm5b01+7gFGwRH7ffz1o/1OeXeU2bj5qCVer6ary/A5FoTH8w&#10;/OqzOlTstA8Hb6KwCiaLJZM8V7NbEAws8mwOYs9knoOsSvm/QfUDAAD//wMAUEsBAi0AFAAGAAgA&#10;AAAhALaDOJL+AAAA4QEAABMAAAAAAAAAAAAAAAAAAAAAAFtDb250ZW50X1R5cGVzXS54bWxQSwEC&#10;LQAUAAYACAAAACEAOP0h/9YAAACUAQAACwAAAAAAAAAAAAAAAAAvAQAAX3JlbHMvLnJlbHNQSwEC&#10;LQAUAAYACAAAACEAyu/aICACAAA8BAAADgAAAAAAAAAAAAAAAAAuAgAAZHJzL2Uyb0RvYy54bWxQ&#10;SwECLQAUAAYACAAAACEAOIW4Vd4AAAAJAQAADwAAAAAAAAAAAAAAAAB6BAAAZHJzL2Rvd25yZXYu&#10;eG1sUEsFBgAAAAAEAAQA8wAAAIUFAAAAAA==&#10;" strokecolor="white"/>
            </w:pict>
          </mc:Fallback>
        </mc:AlternateContent>
      </w:r>
      <w:bookmarkStart w:id="22" w:name="_Toc139609727"/>
      <w:r w:rsidR="00AD1850">
        <w:rPr>
          <w:b/>
        </w:rPr>
        <w:t>Приложение № 2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 к Правилам биржевой торговли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в секциях товарного рынка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>ОАО «Санкт-Петербургская биржа»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  <w:bCs/>
        </w:rPr>
        <w:br/>
      </w:r>
      <w:bookmarkEnd w:id="22"/>
    </w:p>
    <w:p w:rsidR="00AD1850" w:rsidRDefault="00AD1850" w:rsidP="00AD1850">
      <w:pPr>
        <w:spacing w:before="480" w:after="4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Расписание Торгов и предоставления услуг </w:t>
      </w:r>
      <w:r>
        <w:rPr>
          <w:b/>
          <w:bCs/>
          <w:sz w:val="28"/>
          <w:szCs w:val="28"/>
        </w:rPr>
        <w:br/>
      </w:r>
    </w:p>
    <w:p w:rsidR="00AD1850" w:rsidRDefault="00AD1850" w:rsidP="00AD1850">
      <w:pPr>
        <w:tabs>
          <w:tab w:val="left" w:leader="dot" w:pos="4536"/>
        </w:tabs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Расписание Торгов (по московскому времени)</w:t>
      </w:r>
    </w:p>
    <w:p w:rsidR="00AD1850" w:rsidRDefault="00AD1850" w:rsidP="00AD1850">
      <w:pPr>
        <w:tabs>
          <w:tab w:val="left" w:leader="dot" w:pos="4536"/>
        </w:tabs>
        <w:spacing w:after="120"/>
        <w:rPr>
          <w:b/>
          <w:bCs/>
        </w:rPr>
      </w:pPr>
      <w:r>
        <w:rPr>
          <w:b/>
          <w:bCs/>
        </w:rPr>
        <w:t>Торговый день</w:t>
      </w:r>
      <w:r>
        <w:rPr>
          <w:b/>
          <w:bCs/>
        </w:rPr>
        <w:tab/>
        <w:t xml:space="preserve">с 10:30 до 16:00 </w:t>
      </w:r>
    </w:p>
    <w:p w:rsidR="00AD1850" w:rsidRDefault="00AD1850" w:rsidP="00AD1850">
      <w:pPr>
        <w:tabs>
          <w:tab w:val="left" w:leader="dot" w:pos="4536"/>
        </w:tabs>
        <w:spacing w:after="240"/>
        <w:rPr>
          <w:rFonts w:ascii="Calibri" w:hAnsi="Calibri"/>
          <w:b/>
          <w:bCs/>
          <w:sz w:val="26"/>
          <w:szCs w:val="26"/>
        </w:rPr>
      </w:pPr>
    </w:p>
    <w:p w:rsidR="00AD1850" w:rsidRDefault="00AD1850" w:rsidP="00AD1850">
      <w:pPr>
        <w:tabs>
          <w:tab w:val="left" w:leader="dot" w:pos="4536"/>
        </w:tabs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Расписание предоставления услуг</w:t>
      </w:r>
    </w:p>
    <w:p w:rsidR="00AD1850" w:rsidRDefault="00AD1850" w:rsidP="00AD1850">
      <w:r>
        <w:t>Время выдачи и приема отчетов,</w:t>
      </w:r>
      <w:r>
        <w:br/>
        <w:t xml:space="preserve">справок, запросов, ответов на запросы </w:t>
      </w:r>
      <w:r>
        <w:tab/>
        <w:t>с 10:30 до 17:30.</w:t>
      </w:r>
    </w:p>
    <w:p w:rsidR="00AD1850" w:rsidRDefault="00AD1850" w:rsidP="00AD1850">
      <w:r>
        <w:t xml:space="preserve">Время работы отдела аккредитации </w:t>
      </w:r>
      <w:r>
        <w:tab/>
        <w:t>с 10:00 до 18:00.</w:t>
      </w:r>
    </w:p>
    <w:p w:rsidR="00AD1850" w:rsidRDefault="00AD1850" w:rsidP="00AD1850"/>
    <w:p w:rsidR="00AD1850" w:rsidRDefault="00AD1850" w:rsidP="00AD1850">
      <w:pPr>
        <w:sectPr w:rsidR="00AD1850">
          <w:pgSz w:w="11907" w:h="16840"/>
          <w:pgMar w:top="737" w:right="1417" w:bottom="709" w:left="851" w:header="567" w:footer="567" w:gutter="0"/>
          <w:cols w:space="720"/>
        </w:sectPr>
      </w:pPr>
    </w:p>
    <w:p w:rsidR="00AD1850" w:rsidRDefault="00E029EC" w:rsidP="00AD1850">
      <w:pPr>
        <w:jc w:val="right"/>
        <w:rPr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-516255</wp:posOffset>
                </wp:positionV>
                <wp:extent cx="3657600" cy="628650"/>
                <wp:effectExtent l="12065" t="7620" r="698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8pt;margin-top:-40.65pt;width:4in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EAHwIAADwEAAAOAAAAZHJzL2Uyb0RvYy54bWysU1Fv0zAQfkfiP1h+p0lLm3VR02nqKEIa&#10;MDH4Aa7jNBaOz5zdpuXX7+x0pYMXhPCD5fOdP3/33d3i5tAZtlfoNdiKj0c5Z8pKqLXdVvzb1/Wb&#10;OWc+CFsLA1ZV/Kg8v1m+frXoXakm0IKpFTICsb7sXcXbEFyZZV62qhN+BE5ZcjaAnQhk4jarUfSE&#10;3plskudF1gPWDkEq7+n2bnDyZcJvGiXD56bxKjBTceIW0o5p38Q9Wy5EuUXhWi1PNMQ/sOiEtvTp&#10;GepOBMF2qP+A6rRE8NCEkYQug6bRUqUcKJtx/ls2j61wKuVC4nh3lsn/P1j5af+ATNcVLzizoqMS&#10;fSHRhN0axaZRnt75kqIe3QPGBL27B/ndMwurlqLULSL0rRI1kRrH+OzFg2h4eso2/UeoCV3sAiSl&#10;Dg12EZA0YIdUkOO5IOoQmKTLt8XsqsipbpJ8xWRezFLFMlE+v3bow3sFHYuHiiNxT+hif+9DZCPK&#10;55DEHoyu19qYZOB2szLI9oKaY51WSoCSvAwzlvUVv55NZgn5hc//HUSnA3W50V3F53lcQ99F2d7Z&#10;OvVgENoMZ6Js7EnHKN1Qgg3UR5IRYWhhGjk6tIA/OeupfSvuf+wEKs7MB0uluB5Pp7HfkzGdXU3I&#10;wEvP5tIjrCSoigfOhuMqDDOyc6i3Lf00TrlbuKXyNTopG0s7sDqRpRZNgp/GKc7ApZ2ifg398gkA&#10;AP//AwBQSwMEFAAGAAgAAAAhADiFuFXeAAAACQEAAA8AAABkcnMvZG93bnJldi54bWxMj01PwzAM&#10;hu9I/IfISNy2dLCtU2k6wSjiwmEMuHuJaSvyUTXZ1vHrMSc4WZYfvX7ecj06K440xC54BbNpBoK8&#10;DqbzjYL3t6fJCkRM6A3a4EnBmSKsq8uLEgsTTv6VjrvUCA7xsUAFbUp9IWXULTmM09CT59tnGBwm&#10;XodGmgFPHO6svMmypXTYef7QYk+blvTX7uAUbBEft9/PWj/U55d5TZuPmoJV6vpqvL8DkWhMfzD8&#10;6rM6VOy0DwdvorAKJoslkzxXs1sQDCzybA5iz2Seg6xK+b9B9QMAAP//AwBQSwECLQAUAAYACAAA&#10;ACEAtoM4kv4AAADhAQAAEwAAAAAAAAAAAAAAAAAAAAAAW0NvbnRlbnRfVHlwZXNdLnhtbFBLAQIt&#10;ABQABgAIAAAAIQA4/SH/1gAAAJQBAAALAAAAAAAAAAAAAAAAAC8BAABfcmVscy8ucmVsc1BLAQIt&#10;ABQABgAIAAAAIQC/2fEAHwIAADwEAAAOAAAAAAAAAAAAAAAAAC4CAABkcnMvZTJvRG9jLnhtbFBL&#10;AQItABQABgAIAAAAIQA4hbhV3gAAAAkBAAAPAAAAAAAAAAAAAAAAAHkEAABkcnMvZG93bnJldi54&#10;bWxQSwUGAAAAAAQABADzAAAAhAUAAAAA&#10;" strokecolor="white"/>
            </w:pict>
          </mc:Fallback>
        </mc:AlternateContent>
      </w:r>
      <w:bookmarkStart w:id="23" w:name="_Toc139609728"/>
      <w:r w:rsidR="00AD1850">
        <w:rPr>
          <w:b/>
        </w:rPr>
        <w:t>Приложение № 3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к Правилам биржевой торговли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в секциях товарного рынка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>ОАО «Санкт-Петербургская биржа»</w:t>
      </w:r>
    </w:p>
    <w:p w:rsidR="00AD1850" w:rsidRDefault="00AD1850" w:rsidP="00AD1850">
      <w:pPr>
        <w:ind w:left="567"/>
        <w:jc w:val="right"/>
        <w:rPr>
          <w:b/>
        </w:rPr>
      </w:pPr>
    </w:p>
    <w:bookmarkEnd w:id="23"/>
    <w:p w:rsidR="00AD1850" w:rsidRDefault="00AD1850" w:rsidP="00AD1850">
      <w:pPr>
        <w:ind w:left="567"/>
        <w:jc w:val="right"/>
        <w:rPr>
          <w:b/>
        </w:rPr>
      </w:pPr>
    </w:p>
    <w:p w:rsidR="00AD1850" w:rsidRDefault="00AD1850" w:rsidP="00AD1850">
      <w:pPr>
        <w:ind w:left="567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Открытое акционерное общество "Санкт-Петербургская биржа"</w:t>
      </w:r>
    </w:p>
    <w:p w:rsidR="00AD1850" w:rsidRDefault="00AD1850" w:rsidP="00AD1850">
      <w:pPr>
        <w:widowControl w:val="0"/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Реестр сделок Участника торгов № </w:t>
      </w:r>
    </w:p>
    <w:p w:rsidR="00AD1850" w:rsidRDefault="00AD1850" w:rsidP="00AD1850">
      <w:pPr>
        <w:widowControl w:val="0"/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[Наименование Участника Торгов]</w:t>
      </w:r>
    </w:p>
    <w:p w:rsidR="00AD1850" w:rsidRDefault="00AD1850" w:rsidP="00AD1850">
      <w:pPr>
        <w:widowControl w:val="0"/>
        <w:ind w:left="567"/>
        <w:rPr>
          <w:rFonts w:ascii="Arial" w:hAnsi="Arial" w:cs="Arial"/>
          <w:i/>
          <w:iCs/>
          <w:sz w:val="16"/>
          <w:szCs w:val="16"/>
        </w:rPr>
      </w:pPr>
    </w:p>
    <w:p w:rsidR="00AD1850" w:rsidRDefault="00AD1850" w:rsidP="00AD1850">
      <w:pPr>
        <w:widowControl w:val="0"/>
        <w:ind w:left="56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Дата ________________ Печать отчета выполнил оператор Администратор Торгов)</w:t>
      </w:r>
    </w:p>
    <w:p w:rsidR="00AD1850" w:rsidRDefault="00AD1850" w:rsidP="00AD1850">
      <w:pPr>
        <w:widowControl w:val="0"/>
        <w:ind w:left="567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Отчетный период ________________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 xml:space="preserve">по  </w:t>
      </w:r>
      <w:r>
        <w:rPr>
          <w:rFonts w:ascii="Arial" w:hAnsi="Arial" w:cs="Arial"/>
          <w:b/>
          <w:bCs/>
          <w:i/>
          <w:iCs/>
          <w:sz w:val="16"/>
          <w:szCs w:val="16"/>
        </w:rPr>
        <w:t>__________________</w:t>
      </w:r>
    </w:p>
    <w:p w:rsidR="00AD1850" w:rsidRDefault="00AD1850" w:rsidP="00AD1850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Торговый поток [</w:t>
      </w: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] - [Название Торгового потока (Сессии)]</w:t>
      </w:r>
    </w:p>
    <w:tbl>
      <w:tblPr>
        <w:tblW w:w="0" w:type="auto"/>
        <w:tblInd w:w="907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1365"/>
        <w:gridCol w:w="2037"/>
        <w:gridCol w:w="1843"/>
        <w:gridCol w:w="1418"/>
        <w:gridCol w:w="957"/>
        <w:gridCol w:w="1815"/>
        <w:gridCol w:w="1815"/>
        <w:gridCol w:w="1503"/>
        <w:gridCol w:w="1560"/>
      </w:tblGrid>
      <w:tr w:rsidR="00AD1850" w:rsidTr="00AD1850">
        <w:trPr>
          <w:cantSplit/>
          <w:tblHeader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Рег. № сделки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регистр.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Отделение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Группа товаров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Код товара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Регион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Базис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Завод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Упаковка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Сумма сделки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руб.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Бирж. сбор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Вид опер.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Трейдер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Кол-во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Ед. изм.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Цена, руб.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Тип сделки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№ заявки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Код (прод./клиент) [Клр.сч.зачисл.]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Имя клиента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№ заявки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Код (покуп./клиент) [Клр.сч.спис.]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Имя клиента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Поставка (срок)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Оплата (срок)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Дополнительные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условия</w:t>
            </w:r>
          </w:p>
        </w:tc>
      </w:tr>
      <w:tr w:rsidR="00AD1850" w:rsidTr="00AD1850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AD1850" w:rsidRDefault="00AD1850" w:rsidP="00AD1850">
      <w:pPr>
        <w:widowControl w:val="0"/>
        <w:rPr>
          <w:rFonts w:ascii="Arial" w:hAnsi="Arial" w:cs="Arial"/>
          <w:sz w:val="14"/>
          <w:szCs w:val="14"/>
        </w:rPr>
      </w:pPr>
    </w:p>
    <w:p w:rsidR="00AD1850" w:rsidRDefault="00AD1850" w:rsidP="00AD1850">
      <w:pPr>
        <w:ind w:left="567"/>
        <w:rPr>
          <w:b/>
        </w:rPr>
      </w:pPr>
      <w:r>
        <w:rPr>
          <w:rFonts w:ascii="Arial" w:eastAsia="@Arial Unicode MS" w:hAnsi="Arial" w:cs="Arial"/>
          <w:b/>
          <w:bCs/>
          <w:sz w:val="16"/>
          <w:szCs w:val="16"/>
        </w:rPr>
        <w:t>** - Расчет согласно п. 2.2 Приложения № 1 к Правилам биржевой торговли в секциях товарного рынка ОАО «Санкт-Петербургская биржа»</w:t>
      </w:r>
    </w:p>
    <w:p w:rsidR="00AD1850" w:rsidRDefault="00AD1850" w:rsidP="00AD1850">
      <w:pPr>
        <w:widowControl w:val="0"/>
        <w:adjustRightInd w:val="0"/>
        <w:ind w:left="567"/>
        <w:rPr>
          <w:rFonts w:ascii="Arial" w:eastAsia="@Arial Unicode MS" w:hAnsi="Arial" w:cs="Arial"/>
          <w:b/>
          <w:bCs/>
          <w:sz w:val="16"/>
          <w:szCs w:val="16"/>
        </w:rPr>
      </w:pPr>
      <w:r>
        <w:rPr>
          <w:rFonts w:ascii="Arial" w:eastAsia="@Arial Unicode MS" w:hAnsi="Arial" w:cs="Arial"/>
          <w:b/>
          <w:bCs/>
          <w:sz w:val="16"/>
          <w:szCs w:val="16"/>
        </w:rPr>
        <w:t xml:space="preserve"> </w:t>
      </w:r>
    </w:p>
    <w:p w:rsidR="00AD1850" w:rsidRDefault="00AD1850" w:rsidP="00AD1850">
      <w:pPr>
        <w:widowControl w:val="0"/>
        <w:adjustRightInd w:val="0"/>
        <w:ind w:left="567"/>
        <w:rPr>
          <w:rFonts w:ascii="Arial" w:hAnsi="Arial" w:cs="Arial"/>
          <w:sz w:val="14"/>
          <w:szCs w:val="14"/>
        </w:rPr>
      </w:pPr>
      <w:r>
        <w:rPr>
          <w:rFonts w:ascii="Arial" w:eastAsia="@Arial Unicode MS" w:hAnsi="Arial" w:cs="Arial"/>
          <w:b/>
          <w:bCs/>
          <w:sz w:val="16"/>
          <w:szCs w:val="16"/>
        </w:rPr>
        <w:t>*** - Расчет согласно п. 2.3 Приложения № 1 к Правилам биржевой торговли в секциях товарного рынка ОАО «Санкт-Петербургская биржа»</w:t>
      </w:r>
    </w:p>
    <w:p w:rsidR="00AD1850" w:rsidRDefault="00AD1850" w:rsidP="00AD1850">
      <w:pPr>
        <w:widowControl w:val="0"/>
        <w:ind w:left="567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Итого сделок: </w:t>
      </w:r>
    </w:p>
    <w:p w:rsidR="00AD1850" w:rsidRDefault="00AD1850" w:rsidP="00AD1850">
      <w:pPr>
        <w:widowControl w:val="0"/>
        <w:ind w:left="567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7230"/>
        <w:gridCol w:w="7371"/>
      </w:tblGrid>
      <w:tr w:rsidR="00AD1850" w:rsidTr="00AD1850">
        <w:trPr>
          <w:cantSplit/>
        </w:trPr>
        <w:tc>
          <w:tcPr>
            <w:tcW w:w="7230" w:type="dxa"/>
          </w:tcPr>
          <w:p w:rsidR="00AD1850" w:rsidRDefault="00AD1850">
            <w:pPr>
              <w:keepNext/>
              <w:widowControl w:val="0"/>
              <w:spacing w:line="276" w:lineRule="auto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hideMark/>
          </w:tcPr>
          <w:p w:rsidR="00AD1850" w:rsidRDefault="00AD1850">
            <w:pPr>
              <w:keepNext/>
              <w:widowControl w:val="0"/>
              <w:spacing w:line="276" w:lineRule="auto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Получил:  </w:t>
            </w:r>
          </w:p>
        </w:tc>
      </w:tr>
      <w:tr w:rsidR="00AD1850" w:rsidTr="00AD1850">
        <w:trPr>
          <w:cantSplit/>
        </w:trPr>
        <w:tc>
          <w:tcPr>
            <w:tcW w:w="7230" w:type="dxa"/>
          </w:tcPr>
          <w:p w:rsidR="00AD1850" w:rsidRDefault="00AD1850">
            <w:pPr>
              <w:keepNext/>
              <w:widowControl w:val="0"/>
              <w:spacing w:line="276" w:lineRule="auto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Уполномоченное лицо Открытого акционерного общества</w:t>
            </w:r>
          </w:p>
          <w:p w:rsidR="00AD1850" w:rsidRDefault="00AD1850">
            <w:pPr>
              <w:keepNext/>
              <w:widowControl w:val="0"/>
              <w:spacing w:line="276" w:lineRule="auto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«Санкт-Петербургская биржа»</w:t>
            </w:r>
          </w:p>
          <w:p w:rsidR="00AD1850" w:rsidRDefault="00AD1850">
            <w:pPr>
              <w:keepNext/>
              <w:widowControl w:val="0"/>
              <w:spacing w:line="276" w:lineRule="auto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:rsidR="00AD1850" w:rsidRDefault="00AD1850">
            <w:pPr>
              <w:keepNext/>
              <w:widowControl w:val="0"/>
              <w:spacing w:line="276" w:lineRule="auto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_________________/_________________________/</w:t>
            </w:r>
          </w:p>
        </w:tc>
        <w:tc>
          <w:tcPr>
            <w:tcW w:w="7371" w:type="dxa"/>
          </w:tcPr>
          <w:p w:rsidR="00AD1850" w:rsidRDefault="00AD1850">
            <w:pPr>
              <w:keepNext/>
              <w:widowControl w:val="0"/>
              <w:spacing w:line="276" w:lineRule="auto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Уполномоченное лицо Участника </w:t>
            </w:r>
          </w:p>
          <w:p w:rsidR="00AD1850" w:rsidRDefault="00AD1850">
            <w:pPr>
              <w:keepNext/>
              <w:widowControl w:val="0"/>
              <w:spacing w:line="276" w:lineRule="auto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:rsidR="00AD1850" w:rsidRDefault="00AD1850">
            <w:pPr>
              <w:keepNext/>
              <w:widowControl w:val="0"/>
              <w:spacing w:line="276" w:lineRule="auto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:rsidR="00AD1850" w:rsidRDefault="00AD1850">
            <w:pPr>
              <w:keepNext/>
              <w:widowControl w:val="0"/>
              <w:spacing w:line="276" w:lineRule="auto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___________________/_________________</w:t>
            </w:r>
          </w:p>
        </w:tc>
      </w:tr>
      <w:tr w:rsidR="00AD1850" w:rsidTr="00AD1850">
        <w:trPr>
          <w:cantSplit/>
        </w:trPr>
        <w:tc>
          <w:tcPr>
            <w:tcW w:w="7230" w:type="dxa"/>
            <w:hideMark/>
          </w:tcPr>
          <w:p w:rsidR="00AD1850" w:rsidRDefault="00AD1850">
            <w:pPr>
              <w:keepNext/>
              <w:widowControl w:val="0"/>
              <w:spacing w:line="276" w:lineRule="auto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М.П.</w:t>
            </w:r>
          </w:p>
        </w:tc>
        <w:tc>
          <w:tcPr>
            <w:tcW w:w="7371" w:type="dxa"/>
            <w:hideMark/>
          </w:tcPr>
          <w:p w:rsidR="00AD1850" w:rsidRDefault="00AD1850">
            <w:pPr>
              <w:keepNext/>
              <w:widowControl w:val="0"/>
              <w:spacing w:line="276" w:lineRule="auto"/>
              <w:ind w:left="567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.       Дата ____.____.____  Время ____:____</w:t>
            </w:r>
          </w:p>
        </w:tc>
      </w:tr>
    </w:tbl>
    <w:p w:rsidR="00AD1850" w:rsidRDefault="00AD1850" w:rsidP="00AD1850">
      <w:pPr>
        <w:ind w:left="567"/>
        <w:rPr>
          <w:rFonts w:ascii="Arial" w:hAnsi="Arial" w:cs="Arial"/>
          <w:sz w:val="20"/>
          <w:szCs w:val="20"/>
        </w:rPr>
      </w:pPr>
    </w:p>
    <w:p w:rsidR="00AD1850" w:rsidRDefault="00AD1850" w:rsidP="00AD1850">
      <w:pPr>
        <w:tabs>
          <w:tab w:val="left" w:pos="13041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>Реестр сделок Участника Торгов</w:t>
      </w:r>
      <w:r>
        <w:rPr>
          <w:rFonts w:ascii="Arial" w:hAnsi="Arial" w:cs="Arial"/>
          <w:i/>
          <w:iCs/>
          <w:snapToGrid w:val="0"/>
          <w:sz w:val="16"/>
          <w:szCs w:val="16"/>
        </w:rPr>
        <w:tab/>
        <w:t xml:space="preserve">стр.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 из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</w:p>
    <w:p w:rsidR="00AD1850" w:rsidRDefault="00AD1850" w:rsidP="00AD1850">
      <w:pPr>
        <w:rPr>
          <w:b/>
          <w:bCs/>
        </w:rPr>
      </w:pPr>
      <w:r>
        <w:rPr>
          <w:b/>
          <w:bCs/>
        </w:rPr>
        <w:br w:type="page"/>
      </w:r>
      <w:bookmarkStart w:id="24" w:name="_Toc139609729"/>
    </w:p>
    <w:p w:rsidR="00AD1850" w:rsidRDefault="00E029EC" w:rsidP="00AD1850">
      <w:pPr>
        <w:jc w:val="right"/>
        <w:rPr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-516255</wp:posOffset>
                </wp:positionV>
                <wp:extent cx="3657600" cy="628650"/>
                <wp:effectExtent l="12065" t="7620" r="698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8pt;margin-top:-40.65pt;width:4in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XmHwIAADwEAAAOAAAAZHJzL2Uyb0RvYy54bWysU1Fv0zAQfkfiP1h+p0lL03VR02nqKEIa&#10;MDH4Aa7jNBaOz5zdpuXX7+x0pYMXhPCD5fOdP3/33d3i5tAZtlfoNdiKj0c5Z8pKqLXdVvzb1/Wb&#10;OWc+CFsLA1ZV/Kg8v1m+frXoXakm0IKpFTICsb7sXcXbEFyZZV62qhN+BE5ZcjaAnQhk4jarUfSE&#10;3plskuezrAesHYJU3tPt3eDky4TfNEqGz03jVWCm4sQtpB3Tvol7tlyIcovCtVqeaIh/YNEJbenT&#10;M9SdCILtUP8B1WmJ4KEJIwldBk2jpUo5UDbj/LdsHlvhVMqFxPHuLJP/f7Dy0/4Bma4rXnBmRUcl&#10;+kKiCbs1ihVRnt75kqIe3QPGBL27B/ndMwurlqLULSL0rRI1kRrH+OzFg2h4eso2/UeoCV3sAiSl&#10;Dg12EZA0YIdUkOO5IOoQmKTLt7PiapZT3ST5ZpP5rEgVy0T5/NqhD+8VdCweKo7EPaGL/b0PkY0o&#10;n0MSezC6XmtjkoHbzcog2wtqjnVaKQFK8jLMWNZX/LqYFAn5hc//HUSnA3W50V3F53lcQ99F2d7Z&#10;OvVgENoMZ6Js7EnHKN1Qgg3UR5IRYWhhGjk6tIA/OeupfSvuf+wEKs7MB0uluB5Pp7HfkzEtriZk&#10;4KVnc+kRVhJUxQNnw3EVhhnZOdTbln4ap9wt3FL5Gp2UjaUdWJ3IUosmwU/jFGfg0k5Rv4Z++QQA&#10;AP//AwBQSwMEFAAGAAgAAAAhADiFuFXeAAAACQEAAA8AAABkcnMvZG93bnJldi54bWxMj01PwzAM&#10;hu9I/IfISNy2dLCtU2k6wSjiwmEMuHuJaSvyUTXZ1vHrMSc4WZYfvX7ecj06K440xC54BbNpBoK8&#10;DqbzjYL3t6fJCkRM6A3a4EnBmSKsq8uLEgsTTv6VjrvUCA7xsUAFbUp9IWXULTmM09CT59tnGBwm&#10;XodGmgFPHO6svMmypXTYef7QYk+blvTX7uAUbBEft9/PWj/U55d5TZuPmoJV6vpqvL8DkWhMfzD8&#10;6rM6VOy0DwdvorAKJoslkzxXs1sQDCzybA5iz2Seg6xK+b9B9QMAAP//AwBQSwECLQAUAAYACAAA&#10;ACEAtoM4kv4AAADhAQAAEwAAAAAAAAAAAAAAAAAAAAAAW0NvbnRlbnRfVHlwZXNdLnhtbFBLAQIt&#10;ABQABgAIAAAAIQA4/SH/1gAAAJQBAAALAAAAAAAAAAAAAAAAAC8BAABfcmVscy8ucmVsc1BLAQIt&#10;ABQABgAIAAAAIQDdhdXmHwIAADwEAAAOAAAAAAAAAAAAAAAAAC4CAABkcnMvZTJvRG9jLnhtbFBL&#10;AQItABQABgAIAAAAIQA4hbhV3gAAAAkBAAAPAAAAAAAAAAAAAAAAAHkEAABkcnMvZG93bnJldi54&#10;bWxQSwUGAAAAAAQABADzAAAAhAUAAAAA&#10;" strokecolor="white"/>
            </w:pict>
          </mc:Fallback>
        </mc:AlternateContent>
      </w:r>
      <w:r w:rsidR="00AD1850">
        <w:rPr>
          <w:b/>
        </w:rPr>
        <w:t>Приложение № 4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к Правилам биржевой торговли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в секциях товарного рынка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>ОАО «Санкт-Петербургская биржа»</w:t>
      </w:r>
    </w:p>
    <w:bookmarkEnd w:id="24"/>
    <w:p w:rsidR="00AD1850" w:rsidRDefault="00AD1850" w:rsidP="00AD1850">
      <w:pPr>
        <w:jc w:val="right"/>
        <w:rPr>
          <w:b/>
        </w:rPr>
      </w:pPr>
    </w:p>
    <w:p w:rsidR="00AD1850" w:rsidRDefault="00AD1850" w:rsidP="00AD1850">
      <w:pPr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Открытое акционерное общество "Санкт-Петербургская биржа"</w:t>
      </w:r>
    </w:p>
    <w:p w:rsidR="00AD1850" w:rsidRDefault="00AD1850" w:rsidP="00AD1850">
      <w:pPr>
        <w:spacing w:before="480" w:after="48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СВОДНЫЙ РЕЕСТР СДЕЛОК</w:t>
      </w:r>
    </w:p>
    <w:p w:rsidR="00AD1850" w:rsidRDefault="00AD1850" w:rsidP="00AD1850">
      <w:pPr>
        <w:spacing w:after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[дата Торгов] (г. Москва)</w:t>
      </w: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1418"/>
        <w:gridCol w:w="4819"/>
      </w:tblGrid>
      <w:tr w:rsidR="00AD1850" w:rsidTr="00AD1850">
        <w:trPr>
          <w:cantSplit/>
        </w:trPr>
        <w:tc>
          <w:tcPr>
            <w:tcW w:w="1418" w:type="dxa"/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AD1850" w:rsidTr="00AD185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Отделение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D1850" w:rsidTr="00AD185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Сессия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D1850" w:rsidRDefault="00AD1850" w:rsidP="00AD185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345"/>
        <w:gridCol w:w="1410"/>
        <w:gridCol w:w="1695"/>
        <w:gridCol w:w="2265"/>
        <w:gridCol w:w="1530"/>
        <w:gridCol w:w="1140"/>
        <w:gridCol w:w="1695"/>
        <w:gridCol w:w="2550"/>
        <w:gridCol w:w="2550"/>
      </w:tblGrid>
      <w:tr w:rsidR="00AD1850" w:rsidTr="00AD1850">
        <w:trPr>
          <w:cantSplit/>
          <w:tblHeader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Рег. № сделки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eastAsia="@Arial Unicode MS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Сессия</w:t>
            </w:r>
            <w:r>
              <w:rPr>
                <w:rFonts w:ascii="Arial" w:eastAsia="@Arial Unicode MS" w:hAnsi="Arial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@Arial Unicode MS" w:hAnsi="Arial" w:cs="Arial"/>
                <w:b/>
                <w:bCs/>
                <w:sz w:val="16"/>
                <w:szCs w:val="16"/>
                <w:lang w:eastAsia="en-US"/>
              </w:rPr>
              <w:t>Секция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Регион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Базис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Завод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Упаковка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Описание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Цена за единицу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Сумма сделки (руб.)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Продавец (Код Участника/Клиента)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Покупатель (Код Участника/Клиента)</w:t>
            </w:r>
          </w:p>
        </w:tc>
      </w:tr>
      <w:tr w:rsidR="00AD1850" w:rsidTr="00AD1850">
        <w:trPr>
          <w:cantSplit/>
          <w:tblHeader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регистр.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Группа товаров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Ставка НДС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 том числе НДС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AD1850" w:rsidTr="00AD1850">
        <w:trPr>
          <w:cantSplit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AD1850" w:rsidTr="00AD1850">
        <w:trPr>
          <w:cantSplit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AD1850" w:rsidRDefault="00AD1850" w:rsidP="00AD1850">
      <w:pPr>
        <w:rPr>
          <w:rFonts w:ascii="Arial" w:hAnsi="Arial" w:cs="Arial"/>
          <w:sz w:val="20"/>
          <w:szCs w:val="20"/>
        </w:rPr>
      </w:pPr>
    </w:p>
    <w:p w:rsidR="00AD1850" w:rsidRDefault="00AD1850" w:rsidP="00AD1850">
      <w:pPr>
        <w:keepNext/>
        <w:widowContro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Уполномоченное лицо Открытого акционерного общества</w:t>
      </w:r>
    </w:p>
    <w:p w:rsidR="00AD1850" w:rsidRDefault="00AD1850" w:rsidP="00AD1850">
      <w:pPr>
        <w:keepNext/>
        <w:widowContro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«Санкт-Петербургская биржа»</w:t>
      </w:r>
    </w:p>
    <w:p w:rsidR="00AD1850" w:rsidRDefault="00AD1850" w:rsidP="00AD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(__________________________)</w:t>
      </w:r>
    </w:p>
    <w:p w:rsidR="00AD1850" w:rsidRDefault="00AD1850" w:rsidP="00AD1850">
      <w:pPr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16"/>
          <w:szCs w:val="16"/>
        </w:rPr>
        <w:t>подпись                              ФИО</w:t>
      </w:r>
    </w:p>
    <w:p w:rsidR="00AD1850" w:rsidRDefault="00AD1850" w:rsidP="00AD1850">
      <w:pPr>
        <w:spacing w:before="360"/>
        <w:ind w:firstLine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:rsidR="00AD1850" w:rsidRDefault="00AD1850" w:rsidP="00AD1850">
      <w:pPr>
        <w:tabs>
          <w:tab w:val="left" w:pos="13041"/>
        </w:tabs>
        <w:rPr>
          <w:rFonts w:ascii="Arial" w:hAnsi="Arial" w:cs="Arial"/>
          <w:i/>
          <w:iCs/>
          <w:snapToGrid w:val="0"/>
          <w:sz w:val="16"/>
          <w:szCs w:val="16"/>
        </w:rPr>
      </w:pPr>
    </w:p>
    <w:p w:rsidR="00AD1850" w:rsidRDefault="00AD1850" w:rsidP="00AD1850">
      <w:pPr>
        <w:tabs>
          <w:tab w:val="left" w:pos="130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ab/>
        <w:t xml:space="preserve">стр.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 из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</w:p>
    <w:p w:rsidR="00AD1850" w:rsidRDefault="00AD1850" w:rsidP="00AD1850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25" w:name="_Toc139609730"/>
    </w:p>
    <w:p w:rsidR="00AD1850" w:rsidRDefault="00E029EC" w:rsidP="00AD1850">
      <w:pPr>
        <w:jc w:val="right"/>
        <w:rPr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-516255</wp:posOffset>
                </wp:positionV>
                <wp:extent cx="3657600" cy="628650"/>
                <wp:effectExtent l="12065" t="7620" r="698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8pt;margin-top:-40.65pt;width:4in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poHwIAADwEAAAOAAAAZHJzL2Uyb0RvYy54bWysU1Fv0zAQfkfiP1h+p0lLm3VR02nqKEIa&#10;MDH4Aa7jNBaOz5zdpuXX7+x0pYMXhPCD5fOdP3/33d3i5tAZtlfoNdiKj0c5Z8pKqLXdVvzb1/Wb&#10;OWc+CFsLA1ZV/Kg8v1m+frXoXakm0IKpFTICsb7sXcXbEFyZZV62qhN+BE5ZcjaAnQhk4jarUfSE&#10;3plskudF1gPWDkEq7+n2bnDyZcJvGiXD56bxKjBTceIW0o5p38Q9Wy5EuUXhWi1PNMQ/sOiEtvTp&#10;GepOBMF2qP+A6rRE8NCEkYQug6bRUqUcKJtx/ls2j61wKuVC4nh3lsn/P1j5af+ATNcVn3JmRUcl&#10;+kKiCbs1ihVRnt75kqIe3QPGBL27B/ndMwurlqLULSL0rRI1kRrH+OzFg2h4eso2/UeoCV3sAiSl&#10;Dg12EZA0YIdUkOO5IOoQmKTLt8XsqsipbpJ8xWRezFLFMlE+v3bow3sFHYuHiiNxT+hif+9DZCPK&#10;55DEHoyu19qYZOB2szLI9oKaY51WSoCSvAwzlvUVv55NZgn5hc//HUSnA3W50V3F53lcQ99F2d7Z&#10;OvVgENoMZ6Js7EnHKN1Qgg3UR5IRYWhhGjk6tIA/OeupfSvuf+wEKs7MB0uluB5Pp7HfkzGdXU3I&#10;wEvP5tIjrCSoigfOhuMqDDOyc6i3Lf00TrlbuKXyNTopG0s7sDqRpRZNgp/GKc7ApZ2ifg398gkA&#10;AP//AwBQSwMEFAAGAAgAAAAhADiFuFXeAAAACQEAAA8AAABkcnMvZG93bnJldi54bWxMj01PwzAM&#10;hu9I/IfISNy2dLCtU2k6wSjiwmEMuHuJaSvyUTXZ1vHrMSc4WZYfvX7ecj06K440xC54BbNpBoK8&#10;DqbzjYL3t6fJCkRM6A3a4EnBmSKsq8uLEgsTTv6VjrvUCA7xsUAFbUp9IWXULTmM09CT59tnGBwm&#10;XodGmgFPHO6svMmypXTYef7QYk+blvTX7uAUbBEft9/PWj/U55d5TZuPmoJV6vpqvL8DkWhMfzD8&#10;6rM6VOy0DwdvorAKJoslkzxXs1sQDCzybA5iz2Seg6xK+b9B9QMAAP//AwBQSwECLQAUAAYACAAA&#10;ACEAtoM4kv4AAADhAQAAEwAAAAAAAAAAAAAAAAAAAAAAW0NvbnRlbnRfVHlwZXNdLnhtbFBLAQIt&#10;ABQABgAIAAAAIQA4/SH/1gAAAJQBAAALAAAAAAAAAAAAAAAAAC8BAABfcmVscy8ucmVsc1BLAQIt&#10;ABQABgAIAAAAIQD2s2poHwIAADwEAAAOAAAAAAAAAAAAAAAAAC4CAABkcnMvZTJvRG9jLnhtbFBL&#10;AQItABQABgAIAAAAIQA4hbhV3gAAAAkBAAAPAAAAAAAAAAAAAAAAAHkEAABkcnMvZG93bnJldi54&#10;bWxQSwUGAAAAAAQABADzAAAAhAUAAAAA&#10;" strokecolor="white"/>
            </w:pict>
          </mc:Fallback>
        </mc:AlternateContent>
      </w:r>
      <w:r w:rsidR="00AD1850">
        <w:rPr>
          <w:b/>
        </w:rPr>
        <w:t>Приложение № 5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к Правилам биржевой торговли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в секциях товарного рынка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>ОАО «Санкт-Петербургская биржа»</w:t>
      </w:r>
    </w:p>
    <w:bookmarkEnd w:id="25"/>
    <w:p w:rsidR="00AD1850" w:rsidRDefault="00AD1850" w:rsidP="00AD1850">
      <w:pPr>
        <w:jc w:val="right"/>
        <w:rPr>
          <w:b/>
        </w:rPr>
      </w:pPr>
    </w:p>
    <w:p w:rsidR="00AD1850" w:rsidRDefault="00AD1850" w:rsidP="00AD1850">
      <w:pPr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Открытое акционерное общество "Санкт-Петербургская биржа "</w:t>
      </w:r>
    </w:p>
    <w:p w:rsidR="00AD1850" w:rsidRDefault="00AD1850" w:rsidP="00AD1850">
      <w:pPr>
        <w:spacing w:before="480" w:after="48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РЕЕСТР СДЕЛОК</w:t>
      </w:r>
    </w:p>
    <w:p w:rsidR="00AD1850" w:rsidRDefault="00AD1850" w:rsidP="00AD1850">
      <w:pPr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[дата Торгов] (г. Москва)</w:t>
      </w:r>
    </w:p>
    <w:p w:rsidR="00AD1850" w:rsidRDefault="00AD1850" w:rsidP="00AD1850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1733"/>
      </w:tblGrid>
      <w:tr w:rsidR="00AD1850" w:rsidTr="00AD1850">
        <w:trPr>
          <w:cantSplit/>
        </w:trPr>
        <w:tc>
          <w:tcPr>
            <w:tcW w:w="1733" w:type="dxa"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</w:tbl>
    <w:p w:rsidR="00AD1850" w:rsidRDefault="00AD1850" w:rsidP="00AD1850">
      <w:pPr>
        <w:widowControl w:val="0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AD1850" w:rsidRDefault="00AD1850" w:rsidP="00AD1850">
      <w:pPr>
        <w:widowControl w:val="0"/>
        <w:rPr>
          <w:rFonts w:ascii="Arial" w:hAnsi="Arial" w:cs="Arial"/>
          <w:b/>
          <w:bCs/>
          <w:snapToGrid w:val="0"/>
          <w:sz w:val="16"/>
          <w:szCs w:val="16"/>
        </w:rPr>
      </w:pP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029"/>
        <w:gridCol w:w="2029"/>
        <w:gridCol w:w="1940"/>
        <w:gridCol w:w="1417"/>
        <w:gridCol w:w="1985"/>
      </w:tblGrid>
      <w:tr w:rsidR="00AD1850" w:rsidTr="00AD1850">
        <w:trPr>
          <w:cantSplit/>
          <w:trHeight w:val="2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Рег. № сделки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Сессия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Секция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Код товара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Наименование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Регион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Базис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Завод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Сумма сделки (руб.)</w:t>
            </w:r>
          </w:p>
        </w:tc>
      </w:tr>
      <w:tr w:rsidR="00AD1850" w:rsidTr="00AD1850">
        <w:trPr>
          <w:cantSplit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Дата регистр.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Группа товаров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Упаковка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Ставка НДС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в том числе НДС</w:t>
            </w:r>
          </w:p>
        </w:tc>
      </w:tr>
      <w:tr w:rsidR="00AD1850" w:rsidTr="00AD185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</w:tr>
      <w:tr w:rsidR="00AD1850" w:rsidTr="00AD1850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</w:tr>
    </w:tbl>
    <w:p w:rsidR="00AD1850" w:rsidRDefault="00AD1850" w:rsidP="00AD1850">
      <w:pPr>
        <w:rPr>
          <w:sz w:val="20"/>
          <w:szCs w:val="20"/>
        </w:rPr>
      </w:pPr>
    </w:p>
    <w:p w:rsidR="00AD1850" w:rsidRDefault="00AD1850" w:rsidP="00AD1850">
      <w:pPr>
        <w:rPr>
          <w:sz w:val="20"/>
          <w:szCs w:val="20"/>
        </w:rPr>
      </w:pPr>
    </w:p>
    <w:p w:rsidR="00AD1850" w:rsidRDefault="00AD1850" w:rsidP="00AD1850">
      <w:pPr>
        <w:rPr>
          <w:sz w:val="20"/>
          <w:szCs w:val="20"/>
        </w:rPr>
      </w:pPr>
    </w:p>
    <w:p w:rsidR="00AD1850" w:rsidRDefault="00AD1850" w:rsidP="00AD1850">
      <w:pPr>
        <w:rPr>
          <w:sz w:val="20"/>
          <w:szCs w:val="20"/>
        </w:rPr>
      </w:pPr>
    </w:p>
    <w:p w:rsidR="00AD1850" w:rsidRDefault="00AD1850" w:rsidP="00AD1850">
      <w:pPr>
        <w:rPr>
          <w:sz w:val="20"/>
          <w:szCs w:val="20"/>
        </w:rPr>
      </w:pPr>
    </w:p>
    <w:p w:rsidR="00AD1850" w:rsidRDefault="00AD1850" w:rsidP="00AD1850">
      <w:pPr>
        <w:rPr>
          <w:sz w:val="20"/>
          <w:szCs w:val="20"/>
        </w:rPr>
      </w:pPr>
    </w:p>
    <w:p w:rsidR="00AD1850" w:rsidRDefault="00AD1850" w:rsidP="00AD1850">
      <w:pPr>
        <w:rPr>
          <w:sz w:val="20"/>
          <w:szCs w:val="20"/>
        </w:rPr>
      </w:pPr>
    </w:p>
    <w:p w:rsidR="00AD1850" w:rsidRDefault="00AD1850" w:rsidP="00AD1850">
      <w:pPr>
        <w:rPr>
          <w:sz w:val="20"/>
          <w:szCs w:val="20"/>
        </w:rPr>
      </w:pPr>
    </w:p>
    <w:p w:rsidR="00AD1850" w:rsidRDefault="00AD1850" w:rsidP="00AD1850">
      <w:pPr>
        <w:rPr>
          <w:sz w:val="20"/>
          <w:szCs w:val="20"/>
        </w:rPr>
      </w:pPr>
    </w:p>
    <w:p w:rsidR="00AD1850" w:rsidRDefault="00AD1850" w:rsidP="00AD1850">
      <w:pPr>
        <w:tabs>
          <w:tab w:val="left" w:pos="13041"/>
        </w:tabs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ab/>
        <w:t xml:space="preserve">стр.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 из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</w:p>
    <w:p w:rsidR="00AD1850" w:rsidRDefault="00AD1850" w:rsidP="00AD1850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26" w:name="Приложение_9"/>
      <w:bookmarkStart w:id="27" w:name="_Toc139609731"/>
      <w:bookmarkEnd w:id="26"/>
    </w:p>
    <w:p w:rsidR="00AD1850" w:rsidRDefault="00E029EC" w:rsidP="00AD1850">
      <w:pPr>
        <w:jc w:val="right"/>
        <w:rPr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-516255</wp:posOffset>
                </wp:positionV>
                <wp:extent cx="3657600" cy="628650"/>
                <wp:effectExtent l="12065" t="7620" r="6985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8pt;margin-top:-40.65pt;width:4in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zxIAIAADwEAAAOAAAAZHJzL2Uyb0RvYy54bWysU1Fv0zAQfkfiP1h+p0m7tuuiptPUUYQ0&#10;YGLwA1zHSSwcnzm7Tcuv5+x0pYMXhPCD5fOdP3/33d3y9tAZtlfoNdiSj0c5Z8pKqLRtSv71y+bN&#10;gjMfhK2EAatKflSe365ev1r2rlATaMFUChmBWF/0ruRtCK7IMi9b1Qk/AqcsOWvATgQysckqFD2h&#10;dyab5Pk86wErhyCV93R7Pzj5KuHXtZLhU117FZgpOXELace0b+OerZaiaFC4VssTDfEPLDqhLX16&#10;hroXQbAd6j+gOi0RPNRhJKHLoK61VCkHymac/5bNUyucSrmQON6dZfL/D1Z+3D8i01XJrzizoqMS&#10;fSbRhG2MYtdRnt75gqKe3CPGBL17APnNMwvrlqLUHSL0rRIVkRrH+OzFg2h4esq2/QeoCF3sAiSl&#10;DjV2EZA0YIdUkOO5IOoQmKTLq/nsep5T3ST55pPFfJYqloni+bVDH94p6Fg8lByJe0IX+wcfIhtR&#10;PIck9mB0tdHGJAOb7dog2wtqjk1aKQFK8jLMWNaX/GY2mSXkFz7/dxCdDtTlRnclX+RxDX0XZXtr&#10;q9SDQWgznImysScdo3RDCbZQHUlGhKGFaeTo0AL+4Kyn9i25/74TqDgz7y2V4mY8ncZ+T8Z0dj0h&#10;Ay8920uPsJKgSh44G47rMMzIzqFuWvppnHK3cEflq3VSNpZ2YHUiSy2aBD+NU5yBSztF/Rr61U8A&#10;AAD//wMAUEsDBBQABgAIAAAAIQA4hbhV3gAAAAkBAAAPAAAAZHJzL2Rvd25yZXYueG1sTI9NT8Mw&#10;DIbvSPyHyEjctnSwrVNpOsEo4sJhDLh7iWkr8lE12dbx6zEnOFmWH71+3nI9OiuONMQueAWzaQaC&#10;vA6m842C97enyQpETOgN2uBJwZkirKvLixILE07+lY671AgO8bFABW1KfSFl1C05jNPQk+fbZxgc&#10;Jl6HRpoBTxzurLzJsqV02Hn+0GJPm5b01+7gFGwRH7ffz1o/1OeXeU2bj5qCVer6ary/A5FoTH8w&#10;/OqzOlTstA8Hb6KwCiaLJZM8V7NbEAws8mwOYs9knoOsSvm/QfUDAAD//wMAUEsBAi0AFAAGAAgA&#10;AAAhALaDOJL+AAAA4QEAABMAAAAAAAAAAAAAAAAAAAAAAFtDb250ZW50X1R5cGVzXS54bWxQSwEC&#10;LQAUAAYACAAAACEAOP0h/9YAAACUAQAACwAAAAAAAAAAAAAAAAAvAQAAX3JlbHMvLnJlbHNQSwEC&#10;LQAUAAYACAAAACEAWDvs8SACAAA8BAAADgAAAAAAAAAAAAAAAAAuAgAAZHJzL2Uyb0RvYy54bWxQ&#10;SwECLQAUAAYACAAAACEAOIW4Vd4AAAAJAQAADwAAAAAAAAAAAAAAAAB6BAAAZHJzL2Rvd25yZXYu&#10;eG1sUEsFBgAAAAAEAAQA8wAAAIUFAAAAAA==&#10;" strokecolor="white"/>
            </w:pict>
          </mc:Fallback>
        </mc:AlternateContent>
      </w:r>
      <w:r w:rsidR="00AD1850">
        <w:rPr>
          <w:b/>
        </w:rPr>
        <w:t>Приложение № 6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к Правилам биржевой торговли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в секциях товарного рынка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>ОАО «Санкт-Петербургская биржа»</w:t>
      </w:r>
    </w:p>
    <w:p w:rsidR="00AD1850" w:rsidRDefault="00AD1850" w:rsidP="00AD1850">
      <w:pPr>
        <w:jc w:val="right"/>
        <w:rPr>
          <w:b/>
        </w:rPr>
      </w:pPr>
    </w:p>
    <w:bookmarkEnd w:id="27"/>
    <w:p w:rsidR="00AD1850" w:rsidRDefault="00AD1850" w:rsidP="00AD1850">
      <w:pPr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Открытое акционерное общество "Санкт-Петербургская биржа"</w:t>
      </w:r>
    </w:p>
    <w:p w:rsidR="00AD1850" w:rsidRDefault="00AD1850" w:rsidP="00AD1850">
      <w:pPr>
        <w:spacing w:before="480" w:after="48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ИТОГИ ТОРГОВ </w:t>
      </w:r>
    </w:p>
    <w:p w:rsidR="00AD1850" w:rsidRDefault="00AD1850" w:rsidP="00AD1850">
      <w:pPr>
        <w:widowControl w:val="0"/>
        <w:jc w:val="center"/>
        <w:rPr>
          <w:rFonts w:ascii="Andale Mono" w:hAnsi="Andale Mono" w:cs="Andale Mono"/>
          <w:snapToGrid w:val="0"/>
        </w:rPr>
      </w:pPr>
    </w:p>
    <w:p w:rsidR="00AD1850" w:rsidRDefault="00AD1850" w:rsidP="00AD1850">
      <w:pPr>
        <w:widowControl w:val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Дата </w:t>
      </w:r>
      <w:r>
        <w:rPr>
          <w:rFonts w:ascii="Arial" w:hAnsi="Arial" w:cs="Arial"/>
          <w:snapToGrid w:val="0"/>
          <w:sz w:val="16"/>
          <w:szCs w:val="16"/>
          <w:lang w:val="en-US"/>
        </w:rPr>
        <w:t>DD</w:t>
      </w:r>
      <w:r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  <w:lang w:val="en-US"/>
        </w:rPr>
        <w:t>MM</w:t>
      </w:r>
      <w:r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  <w:lang w:val="en-US"/>
        </w:rPr>
        <w:t>YYYY</w:t>
      </w:r>
      <w:r w:rsidRPr="00AD1850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  <w:lang w:val="en-US"/>
        </w:rPr>
        <w:t>HH</w:t>
      </w:r>
      <w:r>
        <w:rPr>
          <w:rFonts w:ascii="Arial" w:hAnsi="Arial" w:cs="Arial"/>
          <w:snapToGrid w:val="0"/>
          <w:sz w:val="16"/>
          <w:szCs w:val="16"/>
        </w:rPr>
        <w:t>:</w:t>
      </w:r>
      <w:r>
        <w:rPr>
          <w:rFonts w:ascii="Arial" w:hAnsi="Arial" w:cs="Arial"/>
          <w:snapToGrid w:val="0"/>
          <w:sz w:val="16"/>
          <w:szCs w:val="16"/>
          <w:lang w:val="en-US"/>
        </w:rPr>
        <w:t>MM</w:t>
      </w:r>
      <w:r>
        <w:rPr>
          <w:rFonts w:ascii="Arial" w:hAnsi="Arial" w:cs="Arial"/>
          <w:snapToGrid w:val="0"/>
          <w:sz w:val="16"/>
          <w:szCs w:val="16"/>
        </w:rPr>
        <w:t>:</w:t>
      </w:r>
      <w:r>
        <w:rPr>
          <w:rFonts w:ascii="Arial" w:hAnsi="Arial" w:cs="Arial"/>
          <w:snapToGrid w:val="0"/>
          <w:sz w:val="16"/>
          <w:szCs w:val="16"/>
          <w:lang w:val="en-US"/>
        </w:rPr>
        <w:t>SS</w:t>
      </w:r>
    </w:p>
    <w:p w:rsidR="00AD1850" w:rsidRDefault="00AD1850" w:rsidP="00AD1850">
      <w:pPr>
        <w:widowControl w:val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Печать отчета выполнил оператор № __ (Маклер Торгового процесса)</w:t>
      </w:r>
    </w:p>
    <w:p w:rsidR="00AD1850" w:rsidRDefault="00AD1850" w:rsidP="00AD1850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AD1850" w:rsidRDefault="00AD1850" w:rsidP="00AD1850">
      <w:pPr>
        <w:widowControl w:val="0"/>
        <w:spacing w:after="240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Дата Торгового дня:</w:t>
      </w:r>
      <w:r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DD</w:t>
      </w:r>
      <w:r>
        <w:rPr>
          <w:rFonts w:ascii="Arial" w:hAnsi="Arial" w:cs="Arial"/>
          <w:b/>
          <w:bCs/>
          <w:snapToGrid w:val="0"/>
          <w:sz w:val="16"/>
          <w:szCs w:val="16"/>
        </w:rPr>
        <w:t>.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MM</w:t>
      </w:r>
      <w:r>
        <w:rPr>
          <w:rFonts w:ascii="Arial" w:hAnsi="Arial" w:cs="Arial"/>
          <w:b/>
          <w:bCs/>
          <w:snapToGrid w:val="0"/>
          <w:sz w:val="16"/>
          <w:szCs w:val="16"/>
        </w:rPr>
        <w:t>.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YYYY</w:t>
      </w:r>
    </w:p>
    <w:p w:rsidR="00AD1850" w:rsidRDefault="00AD1850" w:rsidP="00AD1850">
      <w:pPr>
        <w:widowControl w:val="0"/>
        <w:spacing w:after="240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 xml:space="preserve">Сессия: </w:t>
      </w: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709"/>
        <w:gridCol w:w="2006"/>
        <w:gridCol w:w="2835"/>
        <w:gridCol w:w="1113"/>
        <w:gridCol w:w="1134"/>
        <w:gridCol w:w="1134"/>
        <w:gridCol w:w="1134"/>
        <w:gridCol w:w="1134"/>
        <w:gridCol w:w="850"/>
      </w:tblGrid>
      <w:tr w:rsidR="00AD1850" w:rsidTr="00AD1850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Секция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Товар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Цены сделок 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Обороты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 xml:space="preserve">Кол-во </w:t>
            </w:r>
          </w:p>
        </w:tc>
      </w:tr>
      <w:tr w:rsidR="00AD1850" w:rsidTr="00AD1850">
        <w:trPr>
          <w:cantSplit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Группа товаров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Код товара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Регион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Базис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Упаковка</w:t>
            </w:r>
          </w:p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ГОСТ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Мин.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Макс.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Сред.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сделок</w:t>
            </w:r>
          </w:p>
        </w:tc>
      </w:tr>
      <w:tr w:rsidR="00AD1850" w:rsidTr="00AD185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</w:tr>
      <w:tr w:rsidR="00AD1850" w:rsidTr="00AD1850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widowControl w:val="0"/>
              <w:spacing w:line="276" w:lineRule="auto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</w:tr>
      <w:tr w:rsidR="00AD1850" w:rsidTr="00AD1850">
        <w:trPr>
          <w:cantSplit/>
          <w:trHeight w:val="148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ind w:right="11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</w:tbl>
    <w:p w:rsidR="00AD1850" w:rsidRDefault="00AD1850" w:rsidP="00AD1850">
      <w:pPr>
        <w:widowControl w:val="0"/>
        <w:spacing w:before="200"/>
        <w:rPr>
          <w:rFonts w:ascii="Arial" w:hAnsi="Arial" w:cs="Arial"/>
          <w:snapToGrid w:val="0"/>
          <w:sz w:val="20"/>
          <w:szCs w:val="20"/>
        </w:rPr>
      </w:pPr>
    </w:p>
    <w:p w:rsidR="00AD1850" w:rsidRDefault="00AD1850" w:rsidP="00AD1850">
      <w:pPr>
        <w:widowControl w:val="0"/>
        <w:spacing w:before="200"/>
        <w:rPr>
          <w:rFonts w:ascii="Arial" w:hAnsi="Arial" w:cs="Arial"/>
          <w:snapToGrid w:val="0"/>
          <w:sz w:val="20"/>
          <w:szCs w:val="20"/>
        </w:rPr>
      </w:pPr>
    </w:p>
    <w:p w:rsidR="00AD1850" w:rsidRDefault="00AD1850" w:rsidP="00AD1850">
      <w:pPr>
        <w:widowControl w:val="0"/>
        <w:spacing w:before="200"/>
        <w:rPr>
          <w:rFonts w:ascii="Arial" w:hAnsi="Arial" w:cs="Arial"/>
          <w:snapToGrid w:val="0"/>
          <w:sz w:val="20"/>
          <w:szCs w:val="20"/>
        </w:rPr>
      </w:pPr>
    </w:p>
    <w:p w:rsidR="00AD1850" w:rsidRDefault="00AD1850" w:rsidP="00AD1850">
      <w:pPr>
        <w:widowControl w:val="0"/>
        <w:spacing w:before="200"/>
        <w:rPr>
          <w:rFonts w:ascii="Arial" w:hAnsi="Arial" w:cs="Arial"/>
          <w:snapToGrid w:val="0"/>
          <w:sz w:val="20"/>
          <w:szCs w:val="20"/>
        </w:rPr>
      </w:pPr>
    </w:p>
    <w:p w:rsidR="00AD1850" w:rsidRDefault="00AD1850" w:rsidP="00AD1850">
      <w:pPr>
        <w:widowControl w:val="0"/>
        <w:tabs>
          <w:tab w:val="left" w:pos="13041"/>
        </w:tabs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ab/>
        <w:t xml:space="preserve">стр.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 из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</w:p>
    <w:p w:rsidR="00AD1850" w:rsidRDefault="00AD1850" w:rsidP="00AD1850">
      <w:pPr>
        <w:jc w:val="right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br w:type="page"/>
      </w:r>
      <w:bookmarkStart w:id="28" w:name="_Toc139609732"/>
    </w:p>
    <w:p w:rsidR="00AD1850" w:rsidRDefault="00E029EC" w:rsidP="00AD1850">
      <w:pPr>
        <w:jc w:val="right"/>
        <w:rPr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-516255</wp:posOffset>
                </wp:positionV>
                <wp:extent cx="3657600" cy="628650"/>
                <wp:effectExtent l="12065" t="7620" r="698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8pt;margin-top:-40.65pt;width:4in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5XHwIAADwEAAAOAAAAZHJzL2Uyb0RvYy54bWysU1Fv0zAQfkfiP1h+p0lD23VR02nqKEIa&#10;MDH4Aa7jNBaOz5zdpuXX7+x0pYMXhPCD5fOdP3/33d3i5tAZtlfoNdiKj0c5Z8pKqLXdVvzb1/Wb&#10;OWc+CFsLA1ZV/Kg8v1m+frXoXakKaMHUChmBWF/2ruJtCK7MMi9b1Qk/AqcsORvATgQycZvVKHpC&#10;70xW5Pks6wFrhyCV93R7Nzj5MuE3jZLhc9N4FZipOHELace0b+KeLRei3KJwrZYnGuIfWHRCW/r0&#10;DHUngmA71H9AdVoieGjCSEKXQdNoqVIOlM04/y2bx1Y4lXIhcbw7y+T/H6z8tH9ApuuKF5xZ0VGJ&#10;vpBowm6NYvMoT+98SVGP7gFjgt7dg/zumYVVS1HqFhH6VomaSI1jfPbiQTQ8PWWb/iPUhC52AZJS&#10;hwa7CEgasEMqyPFcEHUITNLl29n0apZT3ST5ZsV8Nk0Vy0T5/NqhD+8VdCweKo7EPaGL/b0PkY0o&#10;n0MSezC6XmtjkoHbzcog2wtqjnVaKQFK8jLMWNZX/HpaTBPyC5//O4hOB+pyo7uKz/O4hr6Lsr2z&#10;derBILQZzkTZ2JOOUbqhBBuojyQjwtDCNHJ0aAF/ctZT+1bc/9gJVJyZD5ZKcT2eTGK/J2MyvSrI&#10;wEvP5tIjrCSoigfOhuMqDDOyc6i3Lf00TrlbuKXyNTopG0s7sDqRpRZNgp/GKc7ApZ2ifg398gkA&#10;AP//AwBQSwMEFAAGAAgAAAAhADiFuFXeAAAACQEAAA8AAABkcnMvZG93bnJldi54bWxMj01PwzAM&#10;hu9I/IfISNy2dLCtU2k6wSjiwmEMuHuJaSvyUTXZ1vHrMSc4WZYfvX7ecj06K440xC54BbNpBoK8&#10;DqbzjYL3t6fJCkRM6A3a4EnBmSKsq8uLEgsTTv6VjrvUCA7xsUAFbUp9IWXULTmM09CT59tnGBwm&#10;XodGmgFPHO6svMmypXTYef7QYk+blvTX7uAUbBEft9/PWj/U55d5TZuPmoJV6vpqvL8DkWhMfzD8&#10;6rM6VOy0DwdvorAKJoslkzxXs1sQDCzybA5iz2Seg6xK+b9B9QMAAP//AwBQSwECLQAUAAYACAAA&#10;ACEAtoM4kv4AAADhAQAAEwAAAAAAAAAAAAAAAAAAAAAAW0NvbnRlbnRfVHlwZXNdLnhtbFBLAQIt&#10;ABQABgAIAAAAIQA4/SH/1gAAAJQBAAALAAAAAAAAAAAAAAAAAC8BAABfcmVscy8ucmVsc1BLAQIt&#10;ABQABgAIAAAAIQDQC55XHwIAADwEAAAOAAAAAAAAAAAAAAAAAC4CAABkcnMvZTJvRG9jLnhtbFBL&#10;AQItABQABgAIAAAAIQA4hbhV3gAAAAkBAAAPAAAAAAAAAAAAAAAAAHkEAABkcnMvZG93bnJldi54&#10;bWxQSwUGAAAAAAQABADzAAAAhAUAAAAA&#10;" strokecolor="white"/>
            </w:pict>
          </mc:Fallback>
        </mc:AlternateContent>
      </w:r>
      <w:r w:rsidR="00AD1850">
        <w:rPr>
          <w:b/>
        </w:rPr>
        <w:t>Приложение № 7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к Правилам биржевой торговли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в секциях товарного рынка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>ОАО «Санкт-Петербургская биржа»</w:t>
      </w:r>
    </w:p>
    <w:bookmarkEnd w:id="28"/>
    <w:p w:rsidR="00AD1850" w:rsidRDefault="00AD1850" w:rsidP="00AD1850">
      <w:pPr>
        <w:jc w:val="right"/>
        <w:rPr>
          <w:b/>
        </w:rPr>
      </w:pPr>
    </w:p>
    <w:p w:rsidR="00AD1850" w:rsidRDefault="00AD1850" w:rsidP="00AD1850">
      <w:pPr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snapToGrid w:val="0"/>
          <w:sz w:val="20"/>
          <w:szCs w:val="20"/>
        </w:rPr>
        <w:t>Открытое акционерное общество "Санкт-Петербургская биржа"</w:t>
      </w:r>
    </w:p>
    <w:p w:rsidR="00AD1850" w:rsidRDefault="00AD1850" w:rsidP="00AD1850">
      <w:pPr>
        <w:spacing w:before="480" w:after="48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СВОДНЫЙ РЕЕСТР ОТМЕНЕННЫХ СДЕЛОК</w:t>
      </w:r>
    </w:p>
    <w:p w:rsidR="00AD1850" w:rsidRDefault="00AD1850" w:rsidP="00AD185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1984"/>
        <w:gridCol w:w="1418"/>
        <w:gridCol w:w="708"/>
        <w:gridCol w:w="1276"/>
        <w:gridCol w:w="1659"/>
        <w:gridCol w:w="1691"/>
        <w:gridCol w:w="1691"/>
      </w:tblGrid>
      <w:tr w:rsidR="00AD1850" w:rsidTr="00AD185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Рег. № сделки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Цена за единицу,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Сумма сделки,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Продавец (Код Участника/Клиента) [Клр.сч.зачисл.]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Покупатель (Код Участника/Клиента) [Клр.сч.зачисл.]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Причины неисполнения сделки</w:t>
            </w:r>
          </w:p>
        </w:tc>
      </w:tr>
      <w:tr w:rsidR="00AD1850" w:rsidTr="00AD1850">
        <w:trPr>
          <w:cantSplit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регистр.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Секция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Стандарт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Ставка НДС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 т.ч. НДС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решения</w:t>
            </w:r>
          </w:p>
        </w:tc>
      </w:tr>
      <w:tr w:rsidR="00AD1850" w:rsidTr="00AD18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AD1850" w:rsidTr="00AD1850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keepNext/>
              <w:widowControl w:val="0"/>
              <w:spacing w:line="276" w:lineRule="auto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AD1850" w:rsidRDefault="00AD1850" w:rsidP="00AD1850">
      <w:pPr>
        <w:rPr>
          <w:rFonts w:ascii="Arial" w:hAnsi="Arial" w:cs="Arial"/>
          <w:sz w:val="20"/>
          <w:szCs w:val="20"/>
        </w:rPr>
      </w:pPr>
    </w:p>
    <w:p w:rsidR="00AD1850" w:rsidRDefault="00AD1850" w:rsidP="00AD1850">
      <w:pPr>
        <w:keepNext/>
        <w:widowContro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Уполномоченное лицо Открытого акционерного общества</w:t>
      </w:r>
    </w:p>
    <w:p w:rsidR="00AD1850" w:rsidRDefault="00AD1850" w:rsidP="00AD1850">
      <w:pPr>
        <w:keepNext/>
        <w:widowContro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«Санкт-Петербургская биржа»</w:t>
      </w:r>
    </w:p>
    <w:p w:rsidR="00AD1850" w:rsidRDefault="00AD1850" w:rsidP="00AD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(__________________________)</w:t>
      </w:r>
    </w:p>
    <w:p w:rsidR="00AD1850" w:rsidRDefault="00AD1850" w:rsidP="00AD1850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подпись                       ФИО</w:t>
      </w:r>
    </w:p>
    <w:p w:rsidR="00AD1850" w:rsidRDefault="00AD1850" w:rsidP="00AD1850">
      <w:pPr>
        <w:spacing w:before="360"/>
        <w:ind w:firstLine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:rsidR="00AD1850" w:rsidRDefault="00AD1850" w:rsidP="00AD1850">
      <w:pPr>
        <w:spacing w:before="360"/>
        <w:rPr>
          <w:rFonts w:ascii="Arial" w:hAnsi="Arial" w:cs="Arial"/>
          <w:sz w:val="20"/>
          <w:szCs w:val="20"/>
        </w:rPr>
      </w:pPr>
    </w:p>
    <w:p w:rsidR="00AD1850" w:rsidRDefault="00AD1850" w:rsidP="00AD1850">
      <w:pPr>
        <w:spacing w:before="360"/>
        <w:rPr>
          <w:rFonts w:ascii="Arial" w:hAnsi="Arial" w:cs="Arial"/>
          <w:sz w:val="20"/>
          <w:szCs w:val="20"/>
        </w:rPr>
      </w:pPr>
    </w:p>
    <w:p w:rsidR="00AD1850" w:rsidRDefault="00AD1850" w:rsidP="00AD1850">
      <w:pPr>
        <w:tabs>
          <w:tab w:val="left" w:pos="130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ab/>
        <w:t xml:space="preserve">стр.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 из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</w:p>
    <w:p w:rsidR="00AD1850" w:rsidRDefault="00AD1850" w:rsidP="00AD1850">
      <w:pPr>
        <w:tabs>
          <w:tab w:val="left" w:pos="13041"/>
        </w:tabs>
      </w:pPr>
    </w:p>
    <w:p w:rsidR="00AD1850" w:rsidRDefault="00AD1850" w:rsidP="00AD1850">
      <w:pPr>
        <w:shd w:val="clear" w:color="auto" w:fill="FFFFFF"/>
        <w:tabs>
          <w:tab w:val="left" w:pos="749"/>
        </w:tabs>
        <w:spacing w:before="34" w:line="278" w:lineRule="exact"/>
        <w:ind w:left="576"/>
      </w:pPr>
    </w:p>
    <w:p w:rsidR="00AD1850" w:rsidRDefault="00AD1850" w:rsidP="00AD1850">
      <w:pPr>
        <w:rPr>
          <w:color w:val="FF0000"/>
        </w:rPr>
      </w:pPr>
    </w:p>
    <w:p w:rsidR="00AD1850" w:rsidRDefault="00AD1850" w:rsidP="00AD1850">
      <w:pPr>
        <w:rPr>
          <w:color w:val="FF0000"/>
        </w:rPr>
      </w:pPr>
    </w:p>
    <w:p w:rsidR="00AD1850" w:rsidRDefault="00AD1850" w:rsidP="00AD1850">
      <w:pPr>
        <w:rPr>
          <w:color w:val="FF0000"/>
          <w:lang w:val="en-US"/>
        </w:rPr>
      </w:pPr>
    </w:p>
    <w:p w:rsidR="00AD1850" w:rsidRDefault="00AD1850" w:rsidP="00AD1850">
      <w:pPr>
        <w:rPr>
          <w:color w:val="FF0000"/>
          <w:lang w:val="en-US"/>
        </w:rPr>
      </w:pPr>
    </w:p>
    <w:p w:rsidR="00AD1850" w:rsidRDefault="00AD1850" w:rsidP="00AD1850">
      <w:pPr>
        <w:rPr>
          <w:color w:val="FF0000"/>
          <w:lang w:val="en-US"/>
        </w:rPr>
      </w:pPr>
    </w:p>
    <w:p w:rsidR="00AD1850" w:rsidRDefault="00AD1850" w:rsidP="00AD1850">
      <w:pPr>
        <w:rPr>
          <w:color w:val="FF0000"/>
          <w:lang w:val="en-US"/>
        </w:rPr>
      </w:pPr>
    </w:p>
    <w:p w:rsidR="00AD1850" w:rsidRDefault="00AD1850" w:rsidP="00AD1850">
      <w:pPr>
        <w:rPr>
          <w:color w:val="FF0000"/>
          <w:lang w:val="en-US"/>
        </w:rPr>
      </w:pPr>
    </w:p>
    <w:p w:rsidR="00AD1850" w:rsidRPr="00AD1850" w:rsidRDefault="00AD1850" w:rsidP="00AD1850">
      <w:pPr>
        <w:rPr>
          <w:color w:val="FF0000"/>
          <w:lang w:val="en-US"/>
        </w:rPr>
      </w:pPr>
    </w:p>
    <w:p w:rsidR="00AD1850" w:rsidRDefault="00E029EC" w:rsidP="00AD1850">
      <w:pPr>
        <w:jc w:val="right"/>
        <w:rPr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-516255</wp:posOffset>
                </wp:positionV>
                <wp:extent cx="3657600" cy="628650"/>
                <wp:effectExtent l="12065" t="7620" r="6985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8pt;margin-top:-40.65pt;width:4in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qxHwIAADwEAAAOAAAAZHJzL2Uyb0RvYy54bWysU8GO0zAQvSPxD5bvNGlpu23UdLXqUoS0&#10;wIqFD3AdJ7FwPGbsNl2+fsdOt3ThghA5WJ7M+PnNe+PV9bEz7KDQa7AlH49yzpSVUGnblPzb1+2b&#10;BWc+CFsJA1aV/FF5fr1+/WrVu0JNoAVTKWQEYn3Ru5K3Ibgiy7xsVSf8CJyylKwBOxEoxCarUPSE&#10;3plskufzrAesHIJU3tPf2yHJ1wm/rpUMn+vaq8BMyYlbSCumdRfXbL0SRYPCtVqeaIh/YNEJbenS&#10;M9StCILtUf8B1WmJ4KEOIwldBnWtpUo9UDfj/LduHlrhVOqFxPHuLJP/f7Dy0+Eema7IO86s6Mii&#10;LySasI1RbBnl6Z0vqOrB3WNs0Ls7kN89s7BpqUrdIELfKlERqXGsz14ciIGno2zXf4SK0MU+QFLq&#10;WGMXAUkDdkyGPJ4NUcfAJP18O59dzXPyTVJuPlnMZ8mxTBTPpx368F5Bx+Km5EjcE7o43PkQ2Yji&#10;uSSxB6OrrTYmBdjsNgbZQdBwbNOXGqAmL8uMZX3Jl7PJLCG/yPm/g+h0oCk3uiv5Io/fMHdRtne2&#10;SjMYhDbDnigbe9IxSjdYsIPqkWREGEaYnhxtWsCfnPU0viX3P/YCFWfmgyUrluPpNM57CqazqwkF&#10;eJnZXWaElQRV8sDZsN2E4Y3sHeqmpZvGqXcLN2RfrZOy0dqB1YksjWgS/PSc4hu4jFPVr0e/fgIA&#10;AP//AwBQSwMEFAAGAAgAAAAhADiFuFXeAAAACQEAAA8AAABkcnMvZG93bnJldi54bWxMj01PwzAM&#10;hu9I/IfISNy2dLCtU2k6wSjiwmEMuHuJaSvyUTXZ1vHrMSc4WZYfvX7ecj06K440xC54BbNpBoK8&#10;DqbzjYL3t6fJCkRM6A3a4EnBmSKsq8uLEgsTTv6VjrvUCA7xsUAFbUp9IWXULTmM09CT59tnGBwm&#10;XodGmgFPHO6svMmypXTYef7QYk+blvTX7uAUbBEft9/PWj/U55d5TZuPmoJV6vpqvL8DkWhMfzD8&#10;6rM6VOy0DwdvorAKJoslkzxXs1sQDCzybA5iz2Seg6xK+b9B9QMAAP//AwBQSwECLQAUAAYACAAA&#10;ACEAtoM4kv4AAADhAQAAEwAAAAAAAAAAAAAAAAAAAAAAW0NvbnRlbnRfVHlwZXNdLnhtbFBLAQIt&#10;ABQABgAIAAAAIQA4/SH/1gAAAJQBAAALAAAAAAAAAAAAAAAAAC8BAABfcmVscy8ucmVsc1BLAQIt&#10;ABQABgAIAAAAIQCyV7qxHwIAADwEAAAOAAAAAAAAAAAAAAAAAC4CAABkcnMvZTJvRG9jLnhtbFBL&#10;AQItABQABgAIAAAAIQA4hbhV3gAAAAkBAAAPAAAAAAAAAAAAAAAAAHkEAABkcnMvZG93bnJldi54&#10;bWxQSwUGAAAAAAQABADzAAAAhAUAAAAA&#10;" strokecolor="white"/>
            </w:pict>
          </mc:Fallback>
        </mc:AlternateContent>
      </w:r>
      <w:r w:rsidR="00AD1850">
        <w:rPr>
          <w:b/>
        </w:rPr>
        <w:t>Приложение № 8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к Правилам биржевой торговли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 xml:space="preserve">в секциях товарного рынка </w:t>
      </w:r>
    </w:p>
    <w:p w:rsidR="00AD1850" w:rsidRDefault="00AD1850" w:rsidP="00AD1850">
      <w:pPr>
        <w:jc w:val="right"/>
        <w:rPr>
          <w:b/>
        </w:rPr>
      </w:pPr>
      <w:r>
        <w:rPr>
          <w:b/>
        </w:rPr>
        <w:t>ОАО «Санкт-Петербургская биржа»</w:t>
      </w:r>
    </w:p>
    <w:p w:rsidR="00AD1850" w:rsidRDefault="00AD1850" w:rsidP="00AD1850">
      <w:pPr>
        <w:jc w:val="right"/>
        <w:rPr>
          <w:b/>
        </w:rPr>
      </w:pPr>
    </w:p>
    <w:p w:rsidR="00AD1850" w:rsidRDefault="00AD1850" w:rsidP="00AD1850">
      <w:pPr>
        <w:rPr>
          <w:color w:val="FF0000"/>
        </w:rPr>
      </w:pPr>
    </w:p>
    <w:p w:rsidR="00AD1850" w:rsidRDefault="00AD1850" w:rsidP="00AD1850">
      <w:pPr>
        <w:jc w:val="right"/>
        <w:rPr>
          <w:b/>
        </w:rPr>
      </w:pPr>
    </w:p>
    <w:p w:rsidR="00AD1850" w:rsidRDefault="00AD1850" w:rsidP="00AD1850">
      <w:pPr>
        <w:widowControl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Открытое акционерное общество "Санкт-Петербургская биржа"</w:t>
      </w:r>
    </w:p>
    <w:p w:rsidR="00AD1850" w:rsidRDefault="00AD1850" w:rsidP="00AD1850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Реестр сделок Участников торгов превысивших Контрольный ценовой диапазон</w:t>
      </w:r>
    </w:p>
    <w:p w:rsidR="00AD1850" w:rsidRDefault="00AD1850" w:rsidP="00AD1850">
      <w:pPr>
        <w:widowControl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(Дата Торгов) (г. Москва)</w:t>
      </w:r>
    </w:p>
    <w:p w:rsidR="00AD1850" w:rsidRDefault="00AD1850" w:rsidP="00AD1850">
      <w:pPr>
        <w:widowControl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4835" w:type="dxa"/>
        <w:tblInd w:w="309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1552"/>
        <w:gridCol w:w="2080"/>
        <w:gridCol w:w="1276"/>
        <w:gridCol w:w="1134"/>
        <w:gridCol w:w="1277"/>
        <w:gridCol w:w="1277"/>
        <w:gridCol w:w="1277"/>
        <w:gridCol w:w="1418"/>
        <w:gridCol w:w="1702"/>
      </w:tblGrid>
      <w:tr w:rsidR="00AD1850" w:rsidTr="00AD1850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ind w:left="8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ind w:left="8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Рег. № сделки Дата регистр.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Сессия*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Секция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Группа товаров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Наименование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Регион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Базис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Завод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Упаковка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Цена за единицу (руб.)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Ставка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Количество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Сумма сделки (руб.)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Минимальное значение контрольного диапазона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Максимальное значение контрольного диапазона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Продавец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Код Участника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Наименование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Код Клиента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Покупатель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Код Участника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Наименование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Код Клиента</w:t>
            </w:r>
          </w:p>
          <w:p w:rsidR="00AD1850" w:rsidRDefault="00AD185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AD1850" w:rsidTr="00AD185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pStyle w:val="afd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pStyle w:val="afd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pStyle w:val="afd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pStyle w:val="afd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pStyle w:val="afd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pStyle w:val="afd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pStyle w:val="afd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pStyle w:val="afd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pStyle w:val="afd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pStyle w:val="afd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0" w:rsidRDefault="00AD1850">
            <w:pPr>
              <w:pStyle w:val="afd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D1850" w:rsidRDefault="00AD1850" w:rsidP="00AD1850">
      <w:pPr>
        <w:rPr>
          <w:color w:val="FF0000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outlineLvl w:val="0"/>
        <w:rPr>
          <w:b/>
          <w:sz w:val="28"/>
          <w:szCs w:val="28"/>
        </w:rPr>
      </w:pPr>
    </w:p>
    <w:p w:rsidR="00AD1850" w:rsidRDefault="00AD1850" w:rsidP="00AD1850">
      <w:pPr>
        <w:keepNext/>
        <w:widowContro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Уполномоченное лицо Открытого акционерного общества</w:t>
      </w:r>
    </w:p>
    <w:p w:rsidR="00AD1850" w:rsidRDefault="00AD1850" w:rsidP="00AD1850">
      <w:pPr>
        <w:keepNext/>
        <w:widowContro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«Санкт-Петербургская биржа»</w:t>
      </w:r>
    </w:p>
    <w:p w:rsidR="00AD1850" w:rsidRDefault="00AD1850" w:rsidP="00AD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(__________________________)</w:t>
      </w:r>
    </w:p>
    <w:p w:rsidR="00AD1850" w:rsidRDefault="00AD1850" w:rsidP="00AD1850">
      <w:pPr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16"/>
          <w:szCs w:val="16"/>
        </w:rPr>
        <w:t>подпись                              ФИО</w:t>
      </w:r>
    </w:p>
    <w:p w:rsidR="00AD1850" w:rsidRDefault="00AD1850" w:rsidP="00AD1850">
      <w:pPr>
        <w:spacing w:before="360"/>
        <w:ind w:firstLine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:rsidR="00AD1850" w:rsidRDefault="00AD1850" w:rsidP="00AD1850">
      <w:pPr>
        <w:rPr>
          <w:rFonts w:ascii="Arial" w:hAnsi="Arial" w:cs="Arial"/>
          <w:sz w:val="20"/>
          <w:szCs w:val="20"/>
        </w:rPr>
      </w:pPr>
    </w:p>
    <w:p w:rsidR="00AD1850" w:rsidRDefault="00AD1850" w:rsidP="00AD1850">
      <w:pPr>
        <w:tabs>
          <w:tab w:val="left" w:pos="13041"/>
        </w:tabs>
        <w:rPr>
          <w:rFonts w:ascii="Arial" w:hAnsi="Arial" w:cs="Arial"/>
          <w:i/>
          <w:iCs/>
          <w:snapToGrid w:val="0"/>
          <w:sz w:val="16"/>
          <w:szCs w:val="16"/>
        </w:rPr>
      </w:pPr>
    </w:p>
    <w:p w:rsidR="00AD1850" w:rsidRDefault="00AD1850" w:rsidP="00AD1850">
      <w:pPr>
        <w:tabs>
          <w:tab w:val="left" w:pos="13041"/>
        </w:tabs>
        <w:rPr>
          <w:rFonts w:ascii="Arial" w:hAnsi="Arial" w:cs="Arial"/>
          <w:i/>
          <w:iCs/>
          <w:snapToGrid w:val="0"/>
          <w:sz w:val="16"/>
          <w:szCs w:val="16"/>
        </w:rPr>
      </w:pPr>
    </w:p>
    <w:p w:rsidR="00AD1850" w:rsidRDefault="00AD1850" w:rsidP="00AD1850">
      <w:pPr>
        <w:tabs>
          <w:tab w:val="left" w:pos="13041"/>
        </w:tabs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ab/>
        <w:t xml:space="preserve">стр.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 из </w:t>
      </w:r>
      <w:r>
        <w:rPr>
          <w:rFonts w:ascii="Arial" w:hAnsi="Arial" w:cs="Arial"/>
          <w:i/>
          <w:iCs/>
          <w:snapToGrid w:val="0"/>
          <w:sz w:val="16"/>
          <w:szCs w:val="16"/>
          <w:lang w:val="en-US"/>
        </w:rPr>
        <w:t>N</w:t>
      </w:r>
    </w:p>
    <w:p w:rsidR="00AD1850" w:rsidRDefault="00AD1850" w:rsidP="00AD1850">
      <w:pPr>
        <w:rPr>
          <w:rFonts w:ascii="Arial" w:hAnsi="Arial" w:cs="Arial"/>
          <w:i/>
          <w:iCs/>
          <w:snapToGrid w:val="0"/>
          <w:sz w:val="16"/>
          <w:szCs w:val="16"/>
        </w:rPr>
        <w:sectPr w:rsidR="00AD1850">
          <w:pgSz w:w="16834" w:h="11909" w:orient="landscape"/>
          <w:pgMar w:top="851" w:right="1666" w:bottom="851" w:left="357" w:header="720" w:footer="720" w:gutter="0"/>
          <w:cols w:space="720"/>
        </w:sectPr>
      </w:pPr>
    </w:p>
    <w:p w:rsidR="00AD1850" w:rsidRDefault="00AD1850" w:rsidP="00AD1850"/>
    <w:p w:rsidR="00AD1850" w:rsidRDefault="00AD1850" w:rsidP="00AD1850"/>
    <w:p w:rsidR="003F4E44" w:rsidRDefault="003F4E44"/>
    <w:sectPr w:rsidR="003F4E44" w:rsidSect="003F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Mon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EE07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62A7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2E201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3"/>
    <w:multiLevelType w:val="singleLevel"/>
    <w:tmpl w:val="FD88D930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C645F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D61E2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91C0000"/>
    <w:multiLevelType w:val="hybridMultilevel"/>
    <w:tmpl w:val="1B166582"/>
    <w:lvl w:ilvl="0" w:tplc="379E147E">
      <w:start w:val="1"/>
      <w:numFmt w:val="bullet"/>
      <w:pStyle w:val="2"/>
      <w:lvlText w:val="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9508F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23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A5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8A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A9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00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25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CF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D559D"/>
    <w:multiLevelType w:val="multilevel"/>
    <w:tmpl w:val="72B89A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5CF15651"/>
    <w:multiLevelType w:val="hybridMultilevel"/>
    <w:tmpl w:val="5B844728"/>
    <w:lvl w:ilvl="0" w:tplc="9DC4FAB4">
      <w:start w:val="1"/>
      <w:numFmt w:val="decimal"/>
      <w:lvlText w:val="%1."/>
      <w:lvlJc w:val="left"/>
      <w:pPr>
        <w:ind w:left="720" w:hanging="360"/>
      </w:pPr>
    </w:lvl>
    <w:lvl w:ilvl="1" w:tplc="67D4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29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E6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E2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AF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0F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CD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E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313EE"/>
    <w:multiLevelType w:val="multilevel"/>
    <w:tmpl w:val="6D5A9AE4"/>
    <w:styleLink w:val="0174"/>
    <w:lvl w:ilvl="0">
      <w:start w:val="1"/>
      <w:numFmt w:val="decimal"/>
      <w:lvlText w:val="3.1.1.%1."/>
      <w:legacy w:legacy="1" w:legacySpace="0" w:legacyIndent="984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56145"/>
    <w:multiLevelType w:val="hybridMultilevel"/>
    <w:tmpl w:val="2C4231E8"/>
    <w:lvl w:ilvl="0" w:tplc="7E945A02">
      <w:start w:val="1"/>
      <w:numFmt w:val="bullet"/>
      <w:pStyle w:val="a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5DCA8FE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62328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8C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05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23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1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AE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C5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D2474"/>
    <w:multiLevelType w:val="multilevel"/>
    <w:tmpl w:val="4DB46FD8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oin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1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50"/>
    <w:rsid w:val="000004CC"/>
    <w:rsid w:val="00000F15"/>
    <w:rsid w:val="00003E20"/>
    <w:rsid w:val="0000605E"/>
    <w:rsid w:val="00007034"/>
    <w:rsid w:val="0001194A"/>
    <w:rsid w:val="000160C9"/>
    <w:rsid w:val="00024831"/>
    <w:rsid w:val="000309C5"/>
    <w:rsid w:val="000320B9"/>
    <w:rsid w:val="00033D57"/>
    <w:rsid w:val="00041008"/>
    <w:rsid w:val="00041F39"/>
    <w:rsid w:val="00043CDA"/>
    <w:rsid w:val="000466FC"/>
    <w:rsid w:val="00046901"/>
    <w:rsid w:val="000473DC"/>
    <w:rsid w:val="00047929"/>
    <w:rsid w:val="0004796B"/>
    <w:rsid w:val="00047D67"/>
    <w:rsid w:val="00052CB6"/>
    <w:rsid w:val="00053E67"/>
    <w:rsid w:val="00055F38"/>
    <w:rsid w:val="00056527"/>
    <w:rsid w:val="00057183"/>
    <w:rsid w:val="00060C56"/>
    <w:rsid w:val="00063010"/>
    <w:rsid w:val="0006378E"/>
    <w:rsid w:val="00064B16"/>
    <w:rsid w:val="00067D7A"/>
    <w:rsid w:val="0007079F"/>
    <w:rsid w:val="0007305C"/>
    <w:rsid w:val="00083AFD"/>
    <w:rsid w:val="00092900"/>
    <w:rsid w:val="0009504E"/>
    <w:rsid w:val="000A0215"/>
    <w:rsid w:val="000A026B"/>
    <w:rsid w:val="000A099F"/>
    <w:rsid w:val="000A0E9C"/>
    <w:rsid w:val="000A22AA"/>
    <w:rsid w:val="000A2709"/>
    <w:rsid w:val="000A496F"/>
    <w:rsid w:val="000A7D4F"/>
    <w:rsid w:val="000B2511"/>
    <w:rsid w:val="000B33F9"/>
    <w:rsid w:val="000B595A"/>
    <w:rsid w:val="000B6118"/>
    <w:rsid w:val="000B69B2"/>
    <w:rsid w:val="000B6BD4"/>
    <w:rsid w:val="000C3C0A"/>
    <w:rsid w:val="000C41EF"/>
    <w:rsid w:val="000C5626"/>
    <w:rsid w:val="000D0C2A"/>
    <w:rsid w:val="000D4A24"/>
    <w:rsid w:val="000D65D7"/>
    <w:rsid w:val="000E1A56"/>
    <w:rsid w:val="000E2A0F"/>
    <w:rsid w:val="000E6A1F"/>
    <w:rsid w:val="000E7E63"/>
    <w:rsid w:val="000F203E"/>
    <w:rsid w:val="00100668"/>
    <w:rsid w:val="001024B6"/>
    <w:rsid w:val="00103F9C"/>
    <w:rsid w:val="00105096"/>
    <w:rsid w:val="001068B7"/>
    <w:rsid w:val="001074F6"/>
    <w:rsid w:val="00111453"/>
    <w:rsid w:val="0011456D"/>
    <w:rsid w:val="00115AC1"/>
    <w:rsid w:val="00116E5C"/>
    <w:rsid w:val="00120613"/>
    <w:rsid w:val="00120E46"/>
    <w:rsid w:val="0012568C"/>
    <w:rsid w:val="001268A2"/>
    <w:rsid w:val="00127633"/>
    <w:rsid w:val="0013234A"/>
    <w:rsid w:val="001336DE"/>
    <w:rsid w:val="001359B4"/>
    <w:rsid w:val="0014019D"/>
    <w:rsid w:val="00141889"/>
    <w:rsid w:val="00141F04"/>
    <w:rsid w:val="001424AD"/>
    <w:rsid w:val="00142BD3"/>
    <w:rsid w:val="00146895"/>
    <w:rsid w:val="001501F5"/>
    <w:rsid w:val="001557DE"/>
    <w:rsid w:val="00161BB8"/>
    <w:rsid w:val="00166035"/>
    <w:rsid w:val="00170CB5"/>
    <w:rsid w:val="00172447"/>
    <w:rsid w:val="00173517"/>
    <w:rsid w:val="00173AAC"/>
    <w:rsid w:val="00174ABA"/>
    <w:rsid w:val="00175BE3"/>
    <w:rsid w:val="00180FD5"/>
    <w:rsid w:val="00183140"/>
    <w:rsid w:val="00184B84"/>
    <w:rsid w:val="00185F86"/>
    <w:rsid w:val="00190049"/>
    <w:rsid w:val="00192358"/>
    <w:rsid w:val="00195376"/>
    <w:rsid w:val="001A034D"/>
    <w:rsid w:val="001A131D"/>
    <w:rsid w:val="001A1453"/>
    <w:rsid w:val="001A6DD2"/>
    <w:rsid w:val="001A73AA"/>
    <w:rsid w:val="001B1360"/>
    <w:rsid w:val="001B517F"/>
    <w:rsid w:val="001B6AD4"/>
    <w:rsid w:val="001B7278"/>
    <w:rsid w:val="001C376E"/>
    <w:rsid w:val="001C5733"/>
    <w:rsid w:val="001C6941"/>
    <w:rsid w:val="001C6EA6"/>
    <w:rsid w:val="001C755C"/>
    <w:rsid w:val="001D0E28"/>
    <w:rsid w:val="001D0F95"/>
    <w:rsid w:val="001D2025"/>
    <w:rsid w:val="001D2863"/>
    <w:rsid w:val="001D2EFB"/>
    <w:rsid w:val="001D65D8"/>
    <w:rsid w:val="001E040C"/>
    <w:rsid w:val="001E04BA"/>
    <w:rsid w:val="001E505A"/>
    <w:rsid w:val="001E5844"/>
    <w:rsid w:val="001E65E4"/>
    <w:rsid w:val="001F021B"/>
    <w:rsid w:val="001F16ED"/>
    <w:rsid w:val="001F29FD"/>
    <w:rsid w:val="001F2EF6"/>
    <w:rsid w:val="00200D52"/>
    <w:rsid w:val="00201FD8"/>
    <w:rsid w:val="0020230E"/>
    <w:rsid w:val="00202628"/>
    <w:rsid w:val="00202759"/>
    <w:rsid w:val="00203E4D"/>
    <w:rsid w:val="002042F6"/>
    <w:rsid w:val="00212803"/>
    <w:rsid w:val="002135E1"/>
    <w:rsid w:val="00214DBA"/>
    <w:rsid w:val="00216750"/>
    <w:rsid w:val="00216BBE"/>
    <w:rsid w:val="0022253D"/>
    <w:rsid w:val="00222933"/>
    <w:rsid w:val="00222D71"/>
    <w:rsid w:val="00224CF1"/>
    <w:rsid w:val="002254F9"/>
    <w:rsid w:val="002260B6"/>
    <w:rsid w:val="00230BBB"/>
    <w:rsid w:val="002327E1"/>
    <w:rsid w:val="00234798"/>
    <w:rsid w:val="00236D24"/>
    <w:rsid w:val="0024330B"/>
    <w:rsid w:val="00250573"/>
    <w:rsid w:val="00251B7B"/>
    <w:rsid w:val="00251F17"/>
    <w:rsid w:val="00252C97"/>
    <w:rsid w:val="00253393"/>
    <w:rsid w:val="002568C0"/>
    <w:rsid w:val="00256979"/>
    <w:rsid w:val="002601F7"/>
    <w:rsid w:val="00262324"/>
    <w:rsid w:val="002624E4"/>
    <w:rsid w:val="002633C8"/>
    <w:rsid w:val="002633F7"/>
    <w:rsid w:val="002662E8"/>
    <w:rsid w:val="00266A12"/>
    <w:rsid w:val="002718BB"/>
    <w:rsid w:val="0027225F"/>
    <w:rsid w:val="0027355B"/>
    <w:rsid w:val="00274340"/>
    <w:rsid w:val="0027480C"/>
    <w:rsid w:val="00274B09"/>
    <w:rsid w:val="00276C6D"/>
    <w:rsid w:val="0028794C"/>
    <w:rsid w:val="00291D1C"/>
    <w:rsid w:val="0029212C"/>
    <w:rsid w:val="0029288B"/>
    <w:rsid w:val="00293F22"/>
    <w:rsid w:val="00295565"/>
    <w:rsid w:val="0029561B"/>
    <w:rsid w:val="002A2561"/>
    <w:rsid w:val="002A354D"/>
    <w:rsid w:val="002A5BD4"/>
    <w:rsid w:val="002A5EFF"/>
    <w:rsid w:val="002A6505"/>
    <w:rsid w:val="002A7371"/>
    <w:rsid w:val="002B0286"/>
    <w:rsid w:val="002B1BEE"/>
    <w:rsid w:val="002B4666"/>
    <w:rsid w:val="002C190E"/>
    <w:rsid w:val="002C1E60"/>
    <w:rsid w:val="002C3C2E"/>
    <w:rsid w:val="002C4F10"/>
    <w:rsid w:val="002C545A"/>
    <w:rsid w:val="002C7D71"/>
    <w:rsid w:val="002D1E67"/>
    <w:rsid w:val="002D2D6B"/>
    <w:rsid w:val="002D3278"/>
    <w:rsid w:val="002D5122"/>
    <w:rsid w:val="002D67F4"/>
    <w:rsid w:val="002D6AEE"/>
    <w:rsid w:val="002D74F0"/>
    <w:rsid w:val="002D7DB1"/>
    <w:rsid w:val="002E5318"/>
    <w:rsid w:val="002E590B"/>
    <w:rsid w:val="002E6B49"/>
    <w:rsid w:val="002E70F3"/>
    <w:rsid w:val="002F0F1D"/>
    <w:rsid w:val="002F13F1"/>
    <w:rsid w:val="002F1443"/>
    <w:rsid w:val="002F254D"/>
    <w:rsid w:val="002F302C"/>
    <w:rsid w:val="003043B6"/>
    <w:rsid w:val="00304557"/>
    <w:rsid w:val="00306253"/>
    <w:rsid w:val="003064E4"/>
    <w:rsid w:val="00307418"/>
    <w:rsid w:val="00307DF6"/>
    <w:rsid w:val="00312E17"/>
    <w:rsid w:val="00312E67"/>
    <w:rsid w:val="003149AA"/>
    <w:rsid w:val="00315D15"/>
    <w:rsid w:val="00316E64"/>
    <w:rsid w:val="00320547"/>
    <w:rsid w:val="00320E23"/>
    <w:rsid w:val="00321FE4"/>
    <w:rsid w:val="00323724"/>
    <w:rsid w:val="0032698B"/>
    <w:rsid w:val="00326F34"/>
    <w:rsid w:val="003278E4"/>
    <w:rsid w:val="003306E0"/>
    <w:rsid w:val="00331FA3"/>
    <w:rsid w:val="003352A7"/>
    <w:rsid w:val="0033572C"/>
    <w:rsid w:val="003369E3"/>
    <w:rsid w:val="0033700F"/>
    <w:rsid w:val="00342000"/>
    <w:rsid w:val="0034307D"/>
    <w:rsid w:val="0035033F"/>
    <w:rsid w:val="003506A2"/>
    <w:rsid w:val="00354861"/>
    <w:rsid w:val="00357868"/>
    <w:rsid w:val="003603F1"/>
    <w:rsid w:val="00364818"/>
    <w:rsid w:val="003657E6"/>
    <w:rsid w:val="00365D60"/>
    <w:rsid w:val="003663C1"/>
    <w:rsid w:val="003715A8"/>
    <w:rsid w:val="003734BA"/>
    <w:rsid w:val="00376908"/>
    <w:rsid w:val="003779AA"/>
    <w:rsid w:val="003808E7"/>
    <w:rsid w:val="003816DD"/>
    <w:rsid w:val="00381F6C"/>
    <w:rsid w:val="0038345E"/>
    <w:rsid w:val="00384D7E"/>
    <w:rsid w:val="00386430"/>
    <w:rsid w:val="00391CB6"/>
    <w:rsid w:val="00392AFD"/>
    <w:rsid w:val="003948D1"/>
    <w:rsid w:val="00397E62"/>
    <w:rsid w:val="003A0900"/>
    <w:rsid w:val="003A2FC9"/>
    <w:rsid w:val="003A4172"/>
    <w:rsid w:val="003A46DD"/>
    <w:rsid w:val="003A4EE1"/>
    <w:rsid w:val="003A51D2"/>
    <w:rsid w:val="003A5513"/>
    <w:rsid w:val="003A6E2F"/>
    <w:rsid w:val="003A7A13"/>
    <w:rsid w:val="003B0195"/>
    <w:rsid w:val="003B0570"/>
    <w:rsid w:val="003B05CC"/>
    <w:rsid w:val="003B09DB"/>
    <w:rsid w:val="003B1B9B"/>
    <w:rsid w:val="003B248A"/>
    <w:rsid w:val="003B374C"/>
    <w:rsid w:val="003B39B4"/>
    <w:rsid w:val="003B6E38"/>
    <w:rsid w:val="003B73D8"/>
    <w:rsid w:val="003C0EAC"/>
    <w:rsid w:val="003C191A"/>
    <w:rsid w:val="003C21AF"/>
    <w:rsid w:val="003C56B7"/>
    <w:rsid w:val="003C601B"/>
    <w:rsid w:val="003C6728"/>
    <w:rsid w:val="003C7FEE"/>
    <w:rsid w:val="003D06DD"/>
    <w:rsid w:val="003D32F8"/>
    <w:rsid w:val="003D347F"/>
    <w:rsid w:val="003D4D69"/>
    <w:rsid w:val="003D5385"/>
    <w:rsid w:val="003D56DF"/>
    <w:rsid w:val="003E033C"/>
    <w:rsid w:val="003E16B7"/>
    <w:rsid w:val="003E19B1"/>
    <w:rsid w:val="003E495E"/>
    <w:rsid w:val="003E6525"/>
    <w:rsid w:val="003F0DCE"/>
    <w:rsid w:val="003F4E44"/>
    <w:rsid w:val="003F4EEA"/>
    <w:rsid w:val="0040138B"/>
    <w:rsid w:val="00401E09"/>
    <w:rsid w:val="00401E89"/>
    <w:rsid w:val="00403CBC"/>
    <w:rsid w:val="004065A7"/>
    <w:rsid w:val="00410494"/>
    <w:rsid w:val="00410DDB"/>
    <w:rsid w:val="00413547"/>
    <w:rsid w:val="0041415B"/>
    <w:rsid w:val="0041452D"/>
    <w:rsid w:val="00415DAD"/>
    <w:rsid w:val="004175FA"/>
    <w:rsid w:val="00421680"/>
    <w:rsid w:val="00424A4C"/>
    <w:rsid w:val="004257EF"/>
    <w:rsid w:val="00426661"/>
    <w:rsid w:val="0043522D"/>
    <w:rsid w:val="004376F1"/>
    <w:rsid w:val="004400C1"/>
    <w:rsid w:val="004465E0"/>
    <w:rsid w:val="00447AF2"/>
    <w:rsid w:val="0045313D"/>
    <w:rsid w:val="004533E1"/>
    <w:rsid w:val="0045363A"/>
    <w:rsid w:val="00455314"/>
    <w:rsid w:val="004559FA"/>
    <w:rsid w:val="0045611D"/>
    <w:rsid w:val="00460297"/>
    <w:rsid w:val="004602EC"/>
    <w:rsid w:val="0046108E"/>
    <w:rsid w:val="004632CF"/>
    <w:rsid w:val="00463BAB"/>
    <w:rsid w:val="00464C8E"/>
    <w:rsid w:val="004657D0"/>
    <w:rsid w:val="00467B24"/>
    <w:rsid w:val="004701CA"/>
    <w:rsid w:val="00472740"/>
    <w:rsid w:val="00474135"/>
    <w:rsid w:val="0047490E"/>
    <w:rsid w:val="004752B0"/>
    <w:rsid w:val="004755AC"/>
    <w:rsid w:val="00480CCF"/>
    <w:rsid w:val="0048164A"/>
    <w:rsid w:val="004821A3"/>
    <w:rsid w:val="00482B7E"/>
    <w:rsid w:val="00484005"/>
    <w:rsid w:val="00484964"/>
    <w:rsid w:val="00485D9C"/>
    <w:rsid w:val="00492A31"/>
    <w:rsid w:val="0049655D"/>
    <w:rsid w:val="00497579"/>
    <w:rsid w:val="004A2FDC"/>
    <w:rsid w:val="004A5149"/>
    <w:rsid w:val="004C0497"/>
    <w:rsid w:val="004C0594"/>
    <w:rsid w:val="004C09D5"/>
    <w:rsid w:val="004C4463"/>
    <w:rsid w:val="004C5D2B"/>
    <w:rsid w:val="004C7005"/>
    <w:rsid w:val="004C7B12"/>
    <w:rsid w:val="004D132B"/>
    <w:rsid w:val="004D140C"/>
    <w:rsid w:val="004D14F5"/>
    <w:rsid w:val="004D3346"/>
    <w:rsid w:val="004D3B5D"/>
    <w:rsid w:val="004D4846"/>
    <w:rsid w:val="004D6771"/>
    <w:rsid w:val="004E2D31"/>
    <w:rsid w:val="004E30CB"/>
    <w:rsid w:val="004E5DE0"/>
    <w:rsid w:val="004F0681"/>
    <w:rsid w:val="004F14CF"/>
    <w:rsid w:val="004F2554"/>
    <w:rsid w:val="004F2F21"/>
    <w:rsid w:val="004F496E"/>
    <w:rsid w:val="004F4E35"/>
    <w:rsid w:val="0050079C"/>
    <w:rsid w:val="00500EA7"/>
    <w:rsid w:val="0050358A"/>
    <w:rsid w:val="00503D84"/>
    <w:rsid w:val="005045CC"/>
    <w:rsid w:val="00512487"/>
    <w:rsid w:val="00512CE3"/>
    <w:rsid w:val="00513AA2"/>
    <w:rsid w:val="005144FB"/>
    <w:rsid w:val="0051570C"/>
    <w:rsid w:val="00520F07"/>
    <w:rsid w:val="0052331B"/>
    <w:rsid w:val="00524281"/>
    <w:rsid w:val="0052676E"/>
    <w:rsid w:val="00526A5F"/>
    <w:rsid w:val="00530267"/>
    <w:rsid w:val="00530494"/>
    <w:rsid w:val="00530A18"/>
    <w:rsid w:val="0053318F"/>
    <w:rsid w:val="00541DF2"/>
    <w:rsid w:val="00542125"/>
    <w:rsid w:val="005421BE"/>
    <w:rsid w:val="00547775"/>
    <w:rsid w:val="00550697"/>
    <w:rsid w:val="00552B12"/>
    <w:rsid w:val="0055454A"/>
    <w:rsid w:val="00557619"/>
    <w:rsid w:val="00560A94"/>
    <w:rsid w:val="00561D2A"/>
    <w:rsid w:val="0056270A"/>
    <w:rsid w:val="00565282"/>
    <w:rsid w:val="0056542E"/>
    <w:rsid w:val="00565785"/>
    <w:rsid w:val="00567575"/>
    <w:rsid w:val="005679D7"/>
    <w:rsid w:val="00567AEF"/>
    <w:rsid w:val="00567DF4"/>
    <w:rsid w:val="00570BAB"/>
    <w:rsid w:val="005715A8"/>
    <w:rsid w:val="005735F1"/>
    <w:rsid w:val="00573BD7"/>
    <w:rsid w:val="00573DEB"/>
    <w:rsid w:val="00574D6B"/>
    <w:rsid w:val="00580A82"/>
    <w:rsid w:val="005814CE"/>
    <w:rsid w:val="00581C05"/>
    <w:rsid w:val="0058332C"/>
    <w:rsid w:val="005840A3"/>
    <w:rsid w:val="00584202"/>
    <w:rsid w:val="00585885"/>
    <w:rsid w:val="005863FD"/>
    <w:rsid w:val="00586B18"/>
    <w:rsid w:val="0059081A"/>
    <w:rsid w:val="00595581"/>
    <w:rsid w:val="00595C1A"/>
    <w:rsid w:val="0059618D"/>
    <w:rsid w:val="00597A25"/>
    <w:rsid w:val="005A091F"/>
    <w:rsid w:val="005A09AC"/>
    <w:rsid w:val="005A1DF9"/>
    <w:rsid w:val="005A3888"/>
    <w:rsid w:val="005A3FC2"/>
    <w:rsid w:val="005A5B5B"/>
    <w:rsid w:val="005A5D7B"/>
    <w:rsid w:val="005A660C"/>
    <w:rsid w:val="005A6872"/>
    <w:rsid w:val="005B1FCE"/>
    <w:rsid w:val="005B27C7"/>
    <w:rsid w:val="005B2C94"/>
    <w:rsid w:val="005B37E7"/>
    <w:rsid w:val="005B3D1E"/>
    <w:rsid w:val="005B4C2C"/>
    <w:rsid w:val="005B5661"/>
    <w:rsid w:val="005B73A8"/>
    <w:rsid w:val="005C146F"/>
    <w:rsid w:val="005C6A72"/>
    <w:rsid w:val="005D1C7A"/>
    <w:rsid w:val="005D21E6"/>
    <w:rsid w:val="005D2C15"/>
    <w:rsid w:val="005D395D"/>
    <w:rsid w:val="005D3B8C"/>
    <w:rsid w:val="005D56FC"/>
    <w:rsid w:val="005D5815"/>
    <w:rsid w:val="005D6C39"/>
    <w:rsid w:val="005D78FD"/>
    <w:rsid w:val="005E05BA"/>
    <w:rsid w:val="005E11BF"/>
    <w:rsid w:val="005E161C"/>
    <w:rsid w:val="005E4026"/>
    <w:rsid w:val="005E4765"/>
    <w:rsid w:val="005E5722"/>
    <w:rsid w:val="005E6718"/>
    <w:rsid w:val="005E675B"/>
    <w:rsid w:val="005E7653"/>
    <w:rsid w:val="005F16A1"/>
    <w:rsid w:val="00600D27"/>
    <w:rsid w:val="00603646"/>
    <w:rsid w:val="00604C3B"/>
    <w:rsid w:val="00604F87"/>
    <w:rsid w:val="00607365"/>
    <w:rsid w:val="00611755"/>
    <w:rsid w:val="0061571C"/>
    <w:rsid w:val="00620459"/>
    <w:rsid w:val="00620A67"/>
    <w:rsid w:val="00620EAF"/>
    <w:rsid w:val="00627622"/>
    <w:rsid w:val="00627F08"/>
    <w:rsid w:val="00627FEE"/>
    <w:rsid w:val="00633D9D"/>
    <w:rsid w:val="0063685B"/>
    <w:rsid w:val="0064232B"/>
    <w:rsid w:val="00643C47"/>
    <w:rsid w:val="006445D3"/>
    <w:rsid w:val="006459EB"/>
    <w:rsid w:val="00646F63"/>
    <w:rsid w:val="006473FC"/>
    <w:rsid w:val="0065083E"/>
    <w:rsid w:val="00651E70"/>
    <w:rsid w:val="00652EAD"/>
    <w:rsid w:val="00652F57"/>
    <w:rsid w:val="00653FF0"/>
    <w:rsid w:val="0065511A"/>
    <w:rsid w:val="00656CF4"/>
    <w:rsid w:val="00660C9C"/>
    <w:rsid w:val="00660E01"/>
    <w:rsid w:val="006620E3"/>
    <w:rsid w:val="00662A08"/>
    <w:rsid w:val="00662D89"/>
    <w:rsid w:val="00665CCF"/>
    <w:rsid w:val="006666EB"/>
    <w:rsid w:val="0067040B"/>
    <w:rsid w:val="00671789"/>
    <w:rsid w:val="00671C21"/>
    <w:rsid w:val="00673252"/>
    <w:rsid w:val="006733F6"/>
    <w:rsid w:val="00673498"/>
    <w:rsid w:val="00673AC1"/>
    <w:rsid w:val="00674767"/>
    <w:rsid w:val="00681DD2"/>
    <w:rsid w:val="0068279D"/>
    <w:rsid w:val="00692716"/>
    <w:rsid w:val="00696452"/>
    <w:rsid w:val="006971A4"/>
    <w:rsid w:val="006A20F9"/>
    <w:rsid w:val="006A5508"/>
    <w:rsid w:val="006A56D4"/>
    <w:rsid w:val="006A646C"/>
    <w:rsid w:val="006A78F1"/>
    <w:rsid w:val="006B4182"/>
    <w:rsid w:val="006B42E9"/>
    <w:rsid w:val="006B7640"/>
    <w:rsid w:val="006C41F6"/>
    <w:rsid w:val="006C4DAF"/>
    <w:rsid w:val="006C571C"/>
    <w:rsid w:val="006C5F24"/>
    <w:rsid w:val="006D06BE"/>
    <w:rsid w:val="006D57F0"/>
    <w:rsid w:val="006D60F1"/>
    <w:rsid w:val="006E1AE5"/>
    <w:rsid w:val="006E2F9E"/>
    <w:rsid w:val="006E4F7B"/>
    <w:rsid w:val="006E5552"/>
    <w:rsid w:val="006F605F"/>
    <w:rsid w:val="00700401"/>
    <w:rsid w:val="00700F1E"/>
    <w:rsid w:val="00702CEA"/>
    <w:rsid w:val="007032A4"/>
    <w:rsid w:val="0070331C"/>
    <w:rsid w:val="00703D65"/>
    <w:rsid w:val="00707C4F"/>
    <w:rsid w:val="00713609"/>
    <w:rsid w:val="007147ED"/>
    <w:rsid w:val="00715857"/>
    <w:rsid w:val="00720746"/>
    <w:rsid w:val="00722AD5"/>
    <w:rsid w:val="00722DD3"/>
    <w:rsid w:val="00723D0D"/>
    <w:rsid w:val="007272EB"/>
    <w:rsid w:val="00731677"/>
    <w:rsid w:val="00731EF7"/>
    <w:rsid w:val="00735F0F"/>
    <w:rsid w:val="007364C3"/>
    <w:rsid w:val="007372C3"/>
    <w:rsid w:val="00740462"/>
    <w:rsid w:val="00740985"/>
    <w:rsid w:val="00741473"/>
    <w:rsid w:val="00743019"/>
    <w:rsid w:val="007502F5"/>
    <w:rsid w:val="007536EB"/>
    <w:rsid w:val="00755A6A"/>
    <w:rsid w:val="00755A8B"/>
    <w:rsid w:val="007638CF"/>
    <w:rsid w:val="00763B4C"/>
    <w:rsid w:val="00763C19"/>
    <w:rsid w:val="0076415B"/>
    <w:rsid w:val="0076435D"/>
    <w:rsid w:val="00764611"/>
    <w:rsid w:val="00764A9A"/>
    <w:rsid w:val="0076596C"/>
    <w:rsid w:val="007718F8"/>
    <w:rsid w:val="007744B2"/>
    <w:rsid w:val="00776392"/>
    <w:rsid w:val="00776562"/>
    <w:rsid w:val="00777818"/>
    <w:rsid w:val="00777FC6"/>
    <w:rsid w:val="00781021"/>
    <w:rsid w:val="00782741"/>
    <w:rsid w:val="007850CA"/>
    <w:rsid w:val="007862C7"/>
    <w:rsid w:val="00786BB8"/>
    <w:rsid w:val="00786C5D"/>
    <w:rsid w:val="00787DB0"/>
    <w:rsid w:val="00795BBA"/>
    <w:rsid w:val="00796DC6"/>
    <w:rsid w:val="007976F7"/>
    <w:rsid w:val="007A2A85"/>
    <w:rsid w:val="007A3622"/>
    <w:rsid w:val="007A418A"/>
    <w:rsid w:val="007A7C9F"/>
    <w:rsid w:val="007B0E14"/>
    <w:rsid w:val="007B237D"/>
    <w:rsid w:val="007B25A6"/>
    <w:rsid w:val="007B4952"/>
    <w:rsid w:val="007B57F1"/>
    <w:rsid w:val="007C0B6F"/>
    <w:rsid w:val="007C534E"/>
    <w:rsid w:val="007C53ED"/>
    <w:rsid w:val="007C689E"/>
    <w:rsid w:val="007C7687"/>
    <w:rsid w:val="007D2F64"/>
    <w:rsid w:val="007D53C1"/>
    <w:rsid w:val="007D6942"/>
    <w:rsid w:val="007D6C39"/>
    <w:rsid w:val="007D7BD7"/>
    <w:rsid w:val="007E1849"/>
    <w:rsid w:val="007E4A6C"/>
    <w:rsid w:val="007E4BB7"/>
    <w:rsid w:val="007E535D"/>
    <w:rsid w:val="007F1A31"/>
    <w:rsid w:val="007F7265"/>
    <w:rsid w:val="007F7291"/>
    <w:rsid w:val="0080530A"/>
    <w:rsid w:val="0081221C"/>
    <w:rsid w:val="00812AB2"/>
    <w:rsid w:val="00816E4F"/>
    <w:rsid w:val="0082070A"/>
    <w:rsid w:val="00820C58"/>
    <w:rsid w:val="008252B2"/>
    <w:rsid w:val="00825A81"/>
    <w:rsid w:val="008263EF"/>
    <w:rsid w:val="00830208"/>
    <w:rsid w:val="00834C42"/>
    <w:rsid w:val="0083635E"/>
    <w:rsid w:val="0084021A"/>
    <w:rsid w:val="00840803"/>
    <w:rsid w:val="00840BA7"/>
    <w:rsid w:val="00841360"/>
    <w:rsid w:val="008422AA"/>
    <w:rsid w:val="00842743"/>
    <w:rsid w:val="00843C8C"/>
    <w:rsid w:val="0084626F"/>
    <w:rsid w:val="008472F9"/>
    <w:rsid w:val="00847D0F"/>
    <w:rsid w:val="00847FD3"/>
    <w:rsid w:val="008500FB"/>
    <w:rsid w:val="0085061F"/>
    <w:rsid w:val="00850E56"/>
    <w:rsid w:val="00851584"/>
    <w:rsid w:val="0085564A"/>
    <w:rsid w:val="00855A8E"/>
    <w:rsid w:val="0085783A"/>
    <w:rsid w:val="00860AA0"/>
    <w:rsid w:val="00860D7E"/>
    <w:rsid w:val="00862A19"/>
    <w:rsid w:val="008654C1"/>
    <w:rsid w:val="00865EEE"/>
    <w:rsid w:val="008709B7"/>
    <w:rsid w:val="00872B39"/>
    <w:rsid w:val="0087454F"/>
    <w:rsid w:val="00874D0A"/>
    <w:rsid w:val="008754C2"/>
    <w:rsid w:val="00875585"/>
    <w:rsid w:val="00876222"/>
    <w:rsid w:val="0088171F"/>
    <w:rsid w:val="00882C61"/>
    <w:rsid w:val="00883B45"/>
    <w:rsid w:val="008858E5"/>
    <w:rsid w:val="008946DF"/>
    <w:rsid w:val="00895926"/>
    <w:rsid w:val="00895BB9"/>
    <w:rsid w:val="0089637F"/>
    <w:rsid w:val="008A5DA3"/>
    <w:rsid w:val="008B18B6"/>
    <w:rsid w:val="008B2891"/>
    <w:rsid w:val="008B329D"/>
    <w:rsid w:val="008B3E09"/>
    <w:rsid w:val="008B5EDE"/>
    <w:rsid w:val="008B652E"/>
    <w:rsid w:val="008B6CB6"/>
    <w:rsid w:val="008B6ED9"/>
    <w:rsid w:val="008B7399"/>
    <w:rsid w:val="008C187A"/>
    <w:rsid w:val="008C1B5A"/>
    <w:rsid w:val="008C7AB7"/>
    <w:rsid w:val="008C7C12"/>
    <w:rsid w:val="008D0A68"/>
    <w:rsid w:val="008D1CB3"/>
    <w:rsid w:val="008D2730"/>
    <w:rsid w:val="008D4C43"/>
    <w:rsid w:val="008D5772"/>
    <w:rsid w:val="008D5BA1"/>
    <w:rsid w:val="008D5E08"/>
    <w:rsid w:val="008D67D6"/>
    <w:rsid w:val="008D7205"/>
    <w:rsid w:val="008E04BC"/>
    <w:rsid w:val="008E0FC3"/>
    <w:rsid w:val="008F1D21"/>
    <w:rsid w:val="008F5A5A"/>
    <w:rsid w:val="008F692E"/>
    <w:rsid w:val="008F77DF"/>
    <w:rsid w:val="00901289"/>
    <w:rsid w:val="00902FCB"/>
    <w:rsid w:val="009064EB"/>
    <w:rsid w:val="00906A03"/>
    <w:rsid w:val="00906EC8"/>
    <w:rsid w:val="00910D43"/>
    <w:rsid w:val="009119F9"/>
    <w:rsid w:val="00914231"/>
    <w:rsid w:val="00914877"/>
    <w:rsid w:val="0091531F"/>
    <w:rsid w:val="00917562"/>
    <w:rsid w:val="00920287"/>
    <w:rsid w:val="009208D8"/>
    <w:rsid w:val="00920F6D"/>
    <w:rsid w:val="00922555"/>
    <w:rsid w:val="00924516"/>
    <w:rsid w:val="0092497D"/>
    <w:rsid w:val="0092679F"/>
    <w:rsid w:val="00931AF8"/>
    <w:rsid w:val="009324AF"/>
    <w:rsid w:val="00934B18"/>
    <w:rsid w:val="0093517C"/>
    <w:rsid w:val="009430DF"/>
    <w:rsid w:val="0094596A"/>
    <w:rsid w:val="0095099F"/>
    <w:rsid w:val="0095231E"/>
    <w:rsid w:val="00953790"/>
    <w:rsid w:val="00954D0A"/>
    <w:rsid w:val="009556AA"/>
    <w:rsid w:val="00961271"/>
    <w:rsid w:val="00962358"/>
    <w:rsid w:val="00963CD1"/>
    <w:rsid w:val="009658BD"/>
    <w:rsid w:val="009659AC"/>
    <w:rsid w:val="00966040"/>
    <w:rsid w:val="00970D0C"/>
    <w:rsid w:val="009762F1"/>
    <w:rsid w:val="009820AF"/>
    <w:rsid w:val="009821CF"/>
    <w:rsid w:val="00982214"/>
    <w:rsid w:val="0098371A"/>
    <w:rsid w:val="00983B6A"/>
    <w:rsid w:val="009858D9"/>
    <w:rsid w:val="009879A9"/>
    <w:rsid w:val="00990C93"/>
    <w:rsid w:val="0099142C"/>
    <w:rsid w:val="00995C64"/>
    <w:rsid w:val="00995D9E"/>
    <w:rsid w:val="00995E9D"/>
    <w:rsid w:val="0099776E"/>
    <w:rsid w:val="009A1229"/>
    <w:rsid w:val="009A300A"/>
    <w:rsid w:val="009A3D05"/>
    <w:rsid w:val="009A549E"/>
    <w:rsid w:val="009A72D1"/>
    <w:rsid w:val="009A7E1B"/>
    <w:rsid w:val="009B05D5"/>
    <w:rsid w:val="009B133F"/>
    <w:rsid w:val="009B3F7E"/>
    <w:rsid w:val="009B5DD9"/>
    <w:rsid w:val="009B7508"/>
    <w:rsid w:val="009C4163"/>
    <w:rsid w:val="009C46BB"/>
    <w:rsid w:val="009C52B9"/>
    <w:rsid w:val="009D2080"/>
    <w:rsid w:val="009D2612"/>
    <w:rsid w:val="009D53C6"/>
    <w:rsid w:val="009D6D07"/>
    <w:rsid w:val="009D7433"/>
    <w:rsid w:val="009D79DE"/>
    <w:rsid w:val="009D7AA2"/>
    <w:rsid w:val="009E0094"/>
    <w:rsid w:val="009E22F0"/>
    <w:rsid w:val="009E2561"/>
    <w:rsid w:val="009E36D1"/>
    <w:rsid w:val="009E3F59"/>
    <w:rsid w:val="009E46BB"/>
    <w:rsid w:val="009E501C"/>
    <w:rsid w:val="009E5741"/>
    <w:rsid w:val="009E607F"/>
    <w:rsid w:val="009F0F02"/>
    <w:rsid w:val="009F364D"/>
    <w:rsid w:val="009F4181"/>
    <w:rsid w:val="009F43EC"/>
    <w:rsid w:val="009F4636"/>
    <w:rsid w:val="009F65C7"/>
    <w:rsid w:val="00A00CC1"/>
    <w:rsid w:val="00A00E3D"/>
    <w:rsid w:val="00A01DC9"/>
    <w:rsid w:val="00A10A55"/>
    <w:rsid w:val="00A10F51"/>
    <w:rsid w:val="00A153EC"/>
    <w:rsid w:val="00A16072"/>
    <w:rsid w:val="00A1709F"/>
    <w:rsid w:val="00A211CB"/>
    <w:rsid w:val="00A220F2"/>
    <w:rsid w:val="00A22398"/>
    <w:rsid w:val="00A22643"/>
    <w:rsid w:val="00A24F83"/>
    <w:rsid w:val="00A31585"/>
    <w:rsid w:val="00A32A55"/>
    <w:rsid w:val="00A33EC6"/>
    <w:rsid w:val="00A356E7"/>
    <w:rsid w:val="00A359BA"/>
    <w:rsid w:val="00A414B6"/>
    <w:rsid w:val="00A41586"/>
    <w:rsid w:val="00A41E6A"/>
    <w:rsid w:val="00A4473C"/>
    <w:rsid w:val="00A464A3"/>
    <w:rsid w:val="00A51A4D"/>
    <w:rsid w:val="00A52137"/>
    <w:rsid w:val="00A56FA9"/>
    <w:rsid w:val="00A639F4"/>
    <w:rsid w:val="00A64D4B"/>
    <w:rsid w:val="00A652F3"/>
    <w:rsid w:val="00A658B9"/>
    <w:rsid w:val="00A667B7"/>
    <w:rsid w:val="00A67A3C"/>
    <w:rsid w:val="00A7291C"/>
    <w:rsid w:val="00A731D0"/>
    <w:rsid w:val="00A74146"/>
    <w:rsid w:val="00A75F27"/>
    <w:rsid w:val="00A77106"/>
    <w:rsid w:val="00A80C6E"/>
    <w:rsid w:val="00A8166D"/>
    <w:rsid w:val="00A8241A"/>
    <w:rsid w:val="00A84733"/>
    <w:rsid w:val="00A852B1"/>
    <w:rsid w:val="00A91884"/>
    <w:rsid w:val="00A921E1"/>
    <w:rsid w:val="00A922E0"/>
    <w:rsid w:val="00A9337F"/>
    <w:rsid w:val="00A9545C"/>
    <w:rsid w:val="00AA093E"/>
    <w:rsid w:val="00AA2044"/>
    <w:rsid w:val="00AA2A4F"/>
    <w:rsid w:val="00AA2FA0"/>
    <w:rsid w:val="00AA3807"/>
    <w:rsid w:val="00AA5779"/>
    <w:rsid w:val="00AA5CC8"/>
    <w:rsid w:val="00AA61F3"/>
    <w:rsid w:val="00AA662E"/>
    <w:rsid w:val="00AA7470"/>
    <w:rsid w:val="00AA7721"/>
    <w:rsid w:val="00AA7DE3"/>
    <w:rsid w:val="00AB109C"/>
    <w:rsid w:val="00AB1AEE"/>
    <w:rsid w:val="00AB1B63"/>
    <w:rsid w:val="00AB5876"/>
    <w:rsid w:val="00AC00E9"/>
    <w:rsid w:val="00AC3529"/>
    <w:rsid w:val="00AC4761"/>
    <w:rsid w:val="00AC5484"/>
    <w:rsid w:val="00AD1850"/>
    <w:rsid w:val="00AD1DA5"/>
    <w:rsid w:val="00AD2DDC"/>
    <w:rsid w:val="00AD6E41"/>
    <w:rsid w:val="00AE138B"/>
    <w:rsid w:val="00AE48AA"/>
    <w:rsid w:val="00AE4B96"/>
    <w:rsid w:val="00AF0634"/>
    <w:rsid w:val="00AF56B7"/>
    <w:rsid w:val="00AF5B65"/>
    <w:rsid w:val="00AF6D61"/>
    <w:rsid w:val="00B000E9"/>
    <w:rsid w:val="00B0191F"/>
    <w:rsid w:val="00B03E01"/>
    <w:rsid w:val="00B044B5"/>
    <w:rsid w:val="00B04878"/>
    <w:rsid w:val="00B04D25"/>
    <w:rsid w:val="00B0552F"/>
    <w:rsid w:val="00B104CD"/>
    <w:rsid w:val="00B11126"/>
    <w:rsid w:val="00B1185B"/>
    <w:rsid w:val="00B1272C"/>
    <w:rsid w:val="00B148A2"/>
    <w:rsid w:val="00B162FC"/>
    <w:rsid w:val="00B2346E"/>
    <w:rsid w:val="00B24FBE"/>
    <w:rsid w:val="00B25C6B"/>
    <w:rsid w:val="00B33015"/>
    <w:rsid w:val="00B33498"/>
    <w:rsid w:val="00B347EC"/>
    <w:rsid w:val="00B36DD4"/>
    <w:rsid w:val="00B37549"/>
    <w:rsid w:val="00B3790E"/>
    <w:rsid w:val="00B4044C"/>
    <w:rsid w:val="00B4074B"/>
    <w:rsid w:val="00B408E8"/>
    <w:rsid w:val="00B41D6D"/>
    <w:rsid w:val="00B43B15"/>
    <w:rsid w:val="00B45DF0"/>
    <w:rsid w:val="00B50E52"/>
    <w:rsid w:val="00B53F69"/>
    <w:rsid w:val="00B5621B"/>
    <w:rsid w:val="00B57964"/>
    <w:rsid w:val="00B60453"/>
    <w:rsid w:val="00B66046"/>
    <w:rsid w:val="00B668EF"/>
    <w:rsid w:val="00B66E3E"/>
    <w:rsid w:val="00B701BB"/>
    <w:rsid w:val="00B70573"/>
    <w:rsid w:val="00B709A1"/>
    <w:rsid w:val="00B71749"/>
    <w:rsid w:val="00B73224"/>
    <w:rsid w:val="00B74E1C"/>
    <w:rsid w:val="00B75117"/>
    <w:rsid w:val="00B763C9"/>
    <w:rsid w:val="00B80273"/>
    <w:rsid w:val="00B8077C"/>
    <w:rsid w:val="00B81DF0"/>
    <w:rsid w:val="00B8299C"/>
    <w:rsid w:val="00B845FD"/>
    <w:rsid w:val="00B84D92"/>
    <w:rsid w:val="00B84DCD"/>
    <w:rsid w:val="00B90345"/>
    <w:rsid w:val="00B9063E"/>
    <w:rsid w:val="00B926FD"/>
    <w:rsid w:val="00B92B0A"/>
    <w:rsid w:val="00B93076"/>
    <w:rsid w:val="00B95305"/>
    <w:rsid w:val="00BA09E4"/>
    <w:rsid w:val="00BA163E"/>
    <w:rsid w:val="00BA2F6F"/>
    <w:rsid w:val="00BA3C7F"/>
    <w:rsid w:val="00BA4B06"/>
    <w:rsid w:val="00BA5023"/>
    <w:rsid w:val="00BA53FF"/>
    <w:rsid w:val="00BA570A"/>
    <w:rsid w:val="00BA5BDA"/>
    <w:rsid w:val="00BA6626"/>
    <w:rsid w:val="00BA7877"/>
    <w:rsid w:val="00BB1C9A"/>
    <w:rsid w:val="00BB4C16"/>
    <w:rsid w:val="00BB7A19"/>
    <w:rsid w:val="00BC2BAD"/>
    <w:rsid w:val="00BC396F"/>
    <w:rsid w:val="00BC3EA8"/>
    <w:rsid w:val="00BC5293"/>
    <w:rsid w:val="00BC5821"/>
    <w:rsid w:val="00BC597A"/>
    <w:rsid w:val="00BC749C"/>
    <w:rsid w:val="00BD1351"/>
    <w:rsid w:val="00BD25B5"/>
    <w:rsid w:val="00BD359D"/>
    <w:rsid w:val="00BE4C1C"/>
    <w:rsid w:val="00BE4EC8"/>
    <w:rsid w:val="00BE50F3"/>
    <w:rsid w:val="00BE5A8F"/>
    <w:rsid w:val="00BF1E85"/>
    <w:rsid w:val="00BF3EAD"/>
    <w:rsid w:val="00BF6DF4"/>
    <w:rsid w:val="00C00651"/>
    <w:rsid w:val="00C01EA8"/>
    <w:rsid w:val="00C1209B"/>
    <w:rsid w:val="00C12342"/>
    <w:rsid w:val="00C130D4"/>
    <w:rsid w:val="00C1382B"/>
    <w:rsid w:val="00C177BD"/>
    <w:rsid w:val="00C204B4"/>
    <w:rsid w:val="00C2100E"/>
    <w:rsid w:val="00C215B2"/>
    <w:rsid w:val="00C21C35"/>
    <w:rsid w:val="00C23AB4"/>
    <w:rsid w:val="00C23CA2"/>
    <w:rsid w:val="00C2414F"/>
    <w:rsid w:val="00C25831"/>
    <w:rsid w:val="00C275BE"/>
    <w:rsid w:val="00C277F8"/>
    <w:rsid w:val="00C320A4"/>
    <w:rsid w:val="00C32379"/>
    <w:rsid w:val="00C33937"/>
    <w:rsid w:val="00C34293"/>
    <w:rsid w:val="00C358ED"/>
    <w:rsid w:val="00C3695D"/>
    <w:rsid w:val="00C37F90"/>
    <w:rsid w:val="00C4347C"/>
    <w:rsid w:val="00C458C0"/>
    <w:rsid w:val="00C4685A"/>
    <w:rsid w:val="00C46C0A"/>
    <w:rsid w:val="00C46FAA"/>
    <w:rsid w:val="00C479D0"/>
    <w:rsid w:val="00C51C6A"/>
    <w:rsid w:val="00C5220A"/>
    <w:rsid w:val="00C52F04"/>
    <w:rsid w:val="00C54310"/>
    <w:rsid w:val="00C5585B"/>
    <w:rsid w:val="00C55897"/>
    <w:rsid w:val="00C55D3F"/>
    <w:rsid w:val="00C56132"/>
    <w:rsid w:val="00C63422"/>
    <w:rsid w:val="00C66C95"/>
    <w:rsid w:val="00C66E22"/>
    <w:rsid w:val="00C678B5"/>
    <w:rsid w:val="00C70D3D"/>
    <w:rsid w:val="00C710E2"/>
    <w:rsid w:val="00C745BE"/>
    <w:rsid w:val="00C75B4E"/>
    <w:rsid w:val="00C776C8"/>
    <w:rsid w:val="00C80357"/>
    <w:rsid w:val="00C80E60"/>
    <w:rsid w:val="00C825FA"/>
    <w:rsid w:val="00C83BE7"/>
    <w:rsid w:val="00C85E02"/>
    <w:rsid w:val="00C86D38"/>
    <w:rsid w:val="00C917F9"/>
    <w:rsid w:val="00C92ADB"/>
    <w:rsid w:val="00C92E05"/>
    <w:rsid w:val="00C95970"/>
    <w:rsid w:val="00C962B6"/>
    <w:rsid w:val="00C9759D"/>
    <w:rsid w:val="00CA000D"/>
    <w:rsid w:val="00CA0646"/>
    <w:rsid w:val="00CA46B8"/>
    <w:rsid w:val="00CA4FF4"/>
    <w:rsid w:val="00CA5C70"/>
    <w:rsid w:val="00CA6713"/>
    <w:rsid w:val="00CB0C4F"/>
    <w:rsid w:val="00CB2146"/>
    <w:rsid w:val="00CB6921"/>
    <w:rsid w:val="00CB7273"/>
    <w:rsid w:val="00CB7AE7"/>
    <w:rsid w:val="00CC0B70"/>
    <w:rsid w:val="00CC3428"/>
    <w:rsid w:val="00CC3813"/>
    <w:rsid w:val="00CD005D"/>
    <w:rsid w:val="00CD1FA8"/>
    <w:rsid w:val="00CD31C9"/>
    <w:rsid w:val="00CD74B5"/>
    <w:rsid w:val="00CE0A8C"/>
    <w:rsid w:val="00CE54D1"/>
    <w:rsid w:val="00CE666D"/>
    <w:rsid w:val="00CE7CB1"/>
    <w:rsid w:val="00CF1441"/>
    <w:rsid w:val="00CF1B79"/>
    <w:rsid w:val="00CF1D59"/>
    <w:rsid w:val="00CF49A8"/>
    <w:rsid w:val="00CF69A0"/>
    <w:rsid w:val="00CF7734"/>
    <w:rsid w:val="00D012FB"/>
    <w:rsid w:val="00D0201F"/>
    <w:rsid w:val="00D04385"/>
    <w:rsid w:val="00D04694"/>
    <w:rsid w:val="00D05FF7"/>
    <w:rsid w:val="00D061AA"/>
    <w:rsid w:val="00D063C2"/>
    <w:rsid w:val="00D0771D"/>
    <w:rsid w:val="00D11151"/>
    <w:rsid w:val="00D1133A"/>
    <w:rsid w:val="00D122A2"/>
    <w:rsid w:val="00D13BEB"/>
    <w:rsid w:val="00D160FA"/>
    <w:rsid w:val="00D16715"/>
    <w:rsid w:val="00D202D3"/>
    <w:rsid w:val="00D24576"/>
    <w:rsid w:val="00D27323"/>
    <w:rsid w:val="00D278F3"/>
    <w:rsid w:val="00D3221F"/>
    <w:rsid w:val="00D322D3"/>
    <w:rsid w:val="00D33AEC"/>
    <w:rsid w:val="00D3472B"/>
    <w:rsid w:val="00D40F04"/>
    <w:rsid w:val="00D433E4"/>
    <w:rsid w:val="00D43CED"/>
    <w:rsid w:val="00D534CE"/>
    <w:rsid w:val="00D5556F"/>
    <w:rsid w:val="00D55FD3"/>
    <w:rsid w:val="00D604BE"/>
    <w:rsid w:val="00D604F4"/>
    <w:rsid w:val="00D61040"/>
    <w:rsid w:val="00D6155A"/>
    <w:rsid w:val="00D6396B"/>
    <w:rsid w:val="00D64DAD"/>
    <w:rsid w:val="00D64F0D"/>
    <w:rsid w:val="00D706BE"/>
    <w:rsid w:val="00D74A7F"/>
    <w:rsid w:val="00D764C3"/>
    <w:rsid w:val="00D83316"/>
    <w:rsid w:val="00D83910"/>
    <w:rsid w:val="00D84E28"/>
    <w:rsid w:val="00D8679E"/>
    <w:rsid w:val="00D909B2"/>
    <w:rsid w:val="00D90CFA"/>
    <w:rsid w:val="00D921C4"/>
    <w:rsid w:val="00D928A0"/>
    <w:rsid w:val="00D929DD"/>
    <w:rsid w:val="00D92B42"/>
    <w:rsid w:val="00D95212"/>
    <w:rsid w:val="00D9647F"/>
    <w:rsid w:val="00D964B5"/>
    <w:rsid w:val="00D96645"/>
    <w:rsid w:val="00D96752"/>
    <w:rsid w:val="00DA00C0"/>
    <w:rsid w:val="00DA0D65"/>
    <w:rsid w:val="00DA3406"/>
    <w:rsid w:val="00DA573D"/>
    <w:rsid w:val="00DA749C"/>
    <w:rsid w:val="00DB0BF5"/>
    <w:rsid w:val="00DB4D79"/>
    <w:rsid w:val="00DB5154"/>
    <w:rsid w:val="00DB639C"/>
    <w:rsid w:val="00DC2B76"/>
    <w:rsid w:val="00DC3142"/>
    <w:rsid w:val="00DC361D"/>
    <w:rsid w:val="00DD4E13"/>
    <w:rsid w:val="00DD67C4"/>
    <w:rsid w:val="00DD6A90"/>
    <w:rsid w:val="00DD6ADE"/>
    <w:rsid w:val="00DD6B17"/>
    <w:rsid w:val="00DE6772"/>
    <w:rsid w:val="00DE68D8"/>
    <w:rsid w:val="00DF5CE0"/>
    <w:rsid w:val="00DF7590"/>
    <w:rsid w:val="00E00E98"/>
    <w:rsid w:val="00E012DA"/>
    <w:rsid w:val="00E0217B"/>
    <w:rsid w:val="00E029EC"/>
    <w:rsid w:val="00E030B4"/>
    <w:rsid w:val="00E05C67"/>
    <w:rsid w:val="00E067F4"/>
    <w:rsid w:val="00E16363"/>
    <w:rsid w:val="00E1638C"/>
    <w:rsid w:val="00E23156"/>
    <w:rsid w:val="00E23C69"/>
    <w:rsid w:val="00E251AE"/>
    <w:rsid w:val="00E25631"/>
    <w:rsid w:val="00E26FC8"/>
    <w:rsid w:val="00E33293"/>
    <w:rsid w:val="00E42A16"/>
    <w:rsid w:val="00E43249"/>
    <w:rsid w:val="00E43640"/>
    <w:rsid w:val="00E46315"/>
    <w:rsid w:val="00E47A34"/>
    <w:rsid w:val="00E47E10"/>
    <w:rsid w:val="00E5331F"/>
    <w:rsid w:val="00E54B71"/>
    <w:rsid w:val="00E55808"/>
    <w:rsid w:val="00E55F68"/>
    <w:rsid w:val="00E5610F"/>
    <w:rsid w:val="00E563FD"/>
    <w:rsid w:val="00E61085"/>
    <w:rsid w:val="00E6148C"/>
    <w:rsid w:val="00E632DA"/>
    <w:rsid w:val="00E63904"/>
    <w:rsid w:val="00E6436E"/>
    <w:rsid w:val="00E659ED"/>
    <w:rsid w:val="00E66981"/>
    <w:rsid w:val="00E6712F"/>
    <w:rsid w:val="00E67F84"/>
    <w:rsid w:val="00E72836"/>
    <w:rsid w:val="00E73B37"/>
    <w:rsid w:val="00E80179"/>
    <w:rsid w:val="00E80DDA"/>
    <w:rsid w:val="00E80E5A"/>
    <w:rsid w:val="00E8161D"/>
    <w:rsid w:val="00E82F8F"/>
    <w:rsid w:val="00E8545B"/>
    <w:rsid w:val="00E85744"/>
    <w:rsid w:val="00E8794B"/>
    <w:rsid w:val="00E97200"/>
    <w:rsid w:val="00E97D6C"/>
    <w:rsid w:val="00EA08E3"/>
    <w:rsid w:val="00EA0BC6"/>
    <w:rsid w:val="00EA17ED"/>
    <w:rsid w:val="00EA2947"/>
    <w:rsid w:val="00EA2AB6"/>
    <w:rsid w:val="00EA3181"/>
    <w:rsid w:val="00EA3E8B"/>
    <w:rsid w:val="00EA4AA8"/>
    <w:rsid w:val="00EA568E"/>
    <w:rsid w:val="00EA63C8"/>
    <w:rsid w:val="00EB0458"/>
    <w:rsid w:val="00EB2B91"/>
    <w:rsid w:val="00EC05B2"/>
    <w:rsid w:val="00EC0B15"/>
    <w:rsid w:val="00EC25EC"/>
    <w:rsid w:val="00EC270E"/>
    <w:rsid w:val="00EC3119"/>
    <w:rsid w:val="00EC3A25"/>
    <w:rsid w:val="00EC3AC7"/>
    <w:rsid w:val="00EC6B4D"/>
    <w:rsid w:val="00ED02D4"/>
    <w:rsid w:val="00EE40DF"/>
    <w:rsid w:val="00EE4A55"/>
    <w:rsid w:val="00EE610D"/>
    <w:rsid w:val="00EF0A02"/>
    <w:rsid w:val="00EF0D12"/>
    <w:rsid w:val="00EF6577"/>
    <w:rsid w:val="00EF79F9"/>
    <w:rsid w:val="00F002E2"/>
    <w:rsid w:val="00F01010"/>
    <w:rsid w:val="00F011EF"/>
    <w:rsid w:val="00F02B77"/>
    <w:rsid w:val="00F03171"/>
    <w:rsid w:val="00F0487C"/>
    <w:rsid w:val="00F04F09"/>
    <w:rsid w:val="00F05034"/>
    <w:rsid w:val="00F07969"/>
    <w:rsid w:val="00F101CF"/>
    <w:rsid w:val="00F103B4"/>
    <w:rsid w:val="00F137CC"/>
    <w:rsid w:val="00F1682B"/>
    <w:rsid w:val="00F169C4"/>
    <w:rsid w:val="00F2366C"/>
    <w:rsid w:val="00F23A99"/>
    <w:rsid w:val="00F255DF"/>
    <w:rsid w:val="00F27397"/>
    <w:rsid w:val="00F27ADC"/>
    <w:rsid w:val="00F3033E"/>
    <w:rsid w:val="00F3186C"/>
    <w:rsid w:val="00F340B8"/>
    <w:rsid w:val="00F367C5"/>
    <w:rsid w:val="00F36A87"/>
    <w:rsid w:val="00F36B9A"/>
    <w:rsid w:val="00F36F51"/>
    <w:rsid w:val="00F37555"/>
    <w:rsid w:val="00F408FF"/>
    <w:rsid w:val="00F425DB"/>
    <w:rsid w:val="00F42FD1"/>
    <w:rsid w:val="00F449BC"/>
    <w:rsid w:val="00F462AB"/>
    <w:rsid w:val="00F468FB"/>
    <w:rsid w:val="00F47307"/>
    <w:rsid w:val="00F5195B"/>
    <w:rsid w:val="00F5273A"/>
    <w:rsid w:val="00F52FB0"/>
    <w:rsid w:val="00F60BCD"/>
    <w:rsid w:val="00F61BAE"/>
    <w:rsid w:val="00F6261B"/>
    <w:rsid w:val="00F656B2"/>
    <w:rsid w:val="00F665BB"/>
    <w:rsid w:val="00F71235"/>
    <w:rsid w:val="00F72DC3"/>
    <w:rsid w:val="00F7377C"/>
    <w:rsid w:val="00F75EB5"/>
    <w:rsid w:val="00F76577"/>
    <w:rsid w:val="00F76A52"/>
    <w:rsid w:val="00F772CD"/>
    <w:rsid w:val="00F7745B"/>
    <w:rsid w:val="00F81E02"/>
    <w:rsid w:val="00F8320F"/>
    <w:rsid w:val="00F84512"/>
    <w:rsid w:val="00F8534A"/>
    <w:rsid w:val="00F9155F"/>
    <w:rsid w:val="00F93AA2"/>
    <w:rsid w:val="00F94475"/>
    <w:rsid w:val="00F94D05"/>
    <w:rsid w:val="00F9636E"/>
    <w:rsid w:val="00F97563"/>
    <w:rsid w:val="00F97718"/>
    <w:rsid w:val="00F97CAE"/>
    <w:rsid w:val="00FA3C1E"/>
    <w:rsid w:val="00FA45EB"/>
    <w:rsid w:val="00FA4D8E"/>
    <w:rsid w:val="00FA4FDF"/>
    <w:rsid w:val="00FA5ED1"/>
    <w:rsid w:val="00FB0B00"/>
    <w:rsid w:val="00FB5703"/>
    <w:rsid w:val="00FB75F2"/>
    <w:rsid w:val="00FC045D"/>
    <w:rsid w:val="00FC2E22"/>
    <w:rsid w:val="00FC470C"/>
    <w:rsid w:val="00FC6B2F"/>
    <w:rsid w:val="00FC70E4"/>
    <w:rsid w:val="00FC75E9"/>
    <w:rsid w:val="00FD104A"/>
    <w:rsid w:val="00FD5C70"/>
    <w:rsid w:val="00FE0424"/>
    <w:rsid w:val="00FE04D8"/>
    <w:rsid w:val="00FE2BA4"/>
    <w:rsid w:val="00FE4146"/>
    <w:rsid w:val="00FE514F"/>
    <w:rsid w:val="00FE78BD"/>
    <w:rsid w:val="00FF2A0A"/>
    <w:rsid w:val="00FF3C0D"/>
    <w:rsid w:val="00FF463C"/>
    <w:rsid w:val="00FF51AB"/>
    <w:rsid w:val="00FF5D94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D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AD1850"/>
    <w:pPr>
      <w:keepNext/>
      <w:tabs>
        <w:tab w:val="right" w:pos="851"/>
      </w:tabs>
      <w:overflowPunct w:val="0"/>
      <w:autoSpaceDE w:val="0"/>
      <w:autoSpaceDN w:val="0"/>
      <w:adjustRightInd w:val="0"/>
      <w:spacing w:before="360" w:after="240"/>
      <w:ind w:left="851" w:hanging="851"/>
      <w:jc w:val="both"/>
      <w:outlineLvl w:val="0"/>
    </w:pPr>
    <w:rPr>
      <w:b/>
      <w:bCs/>
      <w:szCs w:val="28"/>
      <w:lang w:val="en-US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AD1850"/>
    <w:pPr>
      <w:keepLines/>
      <w:tabs>
        <w:tab w:val="num" w:pos="643"/>
        <w:tab w:val="left" w:pos="851"/>
      </w:tabs>
      <w:overflowPunct w:val="0"/>
      <w:autoSpaceDE w:val="0"/>
      <w:autoSpaceDN w:val="0"/>
      <w:adjustRightInd w:val="0"/>
      <w:spacing w:before="240" w:after="120"/>
      <w:ind w:left="643" w:hanging="360"/>
      <w:jc w:val="both"/>
      <w:outlineLvl w:val="1"/>
    </w:pPr>
    <w:rPr>
      <w:bCs/>
      <w:szCs w:val="26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AD1850"/>
    <w:pPr>
      <w:tabs>
        <w:tab w:val="num" w:pos="643"/>
        <w:tab w:val="left" w:pos="851"/>
      </w:tabs>
      <w:overflowPunct w:val="0"/>
      <w:autoSpaceDE w:val="0"/>
      <w:autoSpaceDN w:val="0"/>
      <w:adjustRightInd w:val="0"/>
      <w:spacing w:before="60"/>
      <w:ind w:left="643" w:hanging="360"/>
      <w:jc w:val="both"/>
      <w:outlineLvl w:val="2"/>
    </w:pPr>
    <w:rPr>
      <w:bCs/>
      <w:szCs w:val="20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AD1850"/>
    <w:pPr>
      <w:keepNext/>
      <w:autoSpaceDE w:val="0"/>
      <w:autoSpaceDN w:val="0"/>
      <w:spacing w:before="240" w:after="60"/>
      <w:ind w:left="864" w:hanging="864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AD1850"/>
    <w:pPr>
      <w:autoSpaceDE w:val="0"/>
      <w:autoSpaceDN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AD1850"/>
    <w:pPr>
      <w:autoSpaceDE w:val="0"/>
      <w:autoSpaceDN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AD1850"/>
    <w:pPr>
      <w:autoSpaceDE w:val="0"/>
      <w:autoSpaceDN w:val="0"/>
      <w:spacing w:before="240" w:after="60"/>
      <w:ind w:left="1296" w:hanging="1296"/>
      <w:jc w:val="both"/>
      <w:outlineLvl w:val="6"/>
    </w:pPr>
    <w:rPr>
      <w:rFonts w:ascii="Calibri" w:hAnsi="Calibri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AD1850"/>
    <w:pPr>
      <w:autoSpaceDE w:val="0"/>
      <w:autoSpaceDN w:val="0"/>
      <w:spacing w:before="240" w:after="60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AD1850"/>
    <w:pPr>
      <w:autoSpaceDE w:val="0"/>
      <w:autoSpaceDN w:val="0"/>
      <w:spacing w:before="240" w:after="60"/>
      <w:ind w:left="1584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uiPriority w:val="9"/>
    <w:rsid w:val="00AD1850"/>
    <w:rPr>
      <w:rFonts w:ascii="Times New Roman" w:eastAsia="Times New Roman" w:hAnsi="Times New Roman" w:cs="Times New Roman"/>
      <w:b/>
      <w:bCs/>
      <w:sz w:val="24"/>
      <w:szCs w:val="28"/>
      <w:lang w:val="en-US" w:eastAsia="ru-RU"/>
    </w:rPr>
  </w:style>
  <w:style w:type="character" w:customStyle="1" w:styleId="22">
    <w:name w:val="Заголовок 2 Знак"/>
    <w:basedOn w:val="a4"/>
    <w:link w:val="21"/>
    <w:uiPriority w:val="9"/>
    <w:semiHidden/>
    <w:rsid w:val="00AD1850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AD185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uiPriority w:val="9"/>
    <w:semiHidden/>
    <w:rsid w:val="00AD18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AD18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AD185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AD185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AD18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AD1850"/>
    <w:rPr>
      <w:rFonts w:ascii="Cambria" w:eastAsia="Times New Roman" w:hAnsi="Cambria" w:cs="Times New Roman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AD1850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AD1850"/>
    <w:rPr>
      <w:color w:val="800080" w:themeColor="followedHyperlink"/>
      <w:u w:val="single"/>
    </w:rPr>
  </w:style>
  <w:style w:type="paragraph" w:styleId="a9">
    <w:name w:val="Normal (Web)"/>
    <w:basedOn w:val="a3"/>
    <w:uiPriority w:val="99"/>
    <w:semiHidden/>
    <w:unhideWhenUsed/>
    <w:rsid w:val="00AD1850"/>
  </w:style>
  <w:style w:type="paragraph" w:styleId="13">
    <w:name w:val="toc 1"/>
    <w:basedOn w:val="a3"/>
    <w:next w:val="a3"/>
    <w:autoRedefine/>
    <w:uiPriority w:val="39"/>
    <w:semiHidden/>
    <w:unhideWhenUsed/>
    <w:rsid w:val="00AD1850"/>
    <w:pPr>
      <w:tabs>
        <w:tab w:val="left" w:pos="851"/>
        <w:tab w:val="right" w:leader="dot" w:pos="10196"/>
      </w:tabs>
      <w:autoSpaceDE w:val="0"/>
      <w:autoSpaceDN w:val="0"/>
      <w:spacing w:before="120"/>
      <w:ind w:left="851" w:right="567" w:hanging="851"/>
    </w:pPr>
    <w:rPr>
      <w:rFonts w:cs="Kudriashov"/>
    </w:rPr>
  </w:style>
  <w:style w:type="paragraph" w:styleId="23">
    <w:name w:val="toc 2"/>
    <w:basedOn w:val="a3"/>
    <w:next w:val="a3"/>
    <w:autoRedefine/>
    <w:uiPriority w:val="39"/>
    <w:semiHidden/>
    <w:unhideWhenUsed/>
    <w:rsid w:val="00AD1850"/>
    <w:pPr>
      <w:autoSpaceDE w:val="0"/>
      <w:autoSpaceDN w:val="0"/>
      <w:spacing w:before="120"/>
      <w:ind w:left="240"/>
      <w:jc w:val="both"/>
    </w:pPr>
    <w:rPr>
      <w:rFonts w:cs="Kudriashov"/>
    </w:rPr>
  </w:style>
  <w:style w:type="paragraph" w:styleId="32">
    <w:name w:val="toc 3"/>
    <w:basedOn w:val="a3"/>
    <w:next w:val="a3"/>
    <w:autoRedefine/>
    <w:uiPriority w:val="39"/>
    <w:semiHidden/>
    <w:unhideWhenUsed/>
    <w:rsid w:val="00AD1850"/>
    <w:pPr>
      <w:autoSpaceDE w:val="0"/>
      <w:autoSpaceDN w:val="0"/>
      <w:spacing w:before="120"/>
      <w:ind w:left="480"/>
      <w:jc w:val="both"/>
    </w:pPr>
    <w:rPr>
      <w:rFonts w:cs="Kudriashov"/>
    </w:rPr>
  </w:style>
  <w:style w:type="paragraph" w:styleId="43">
    <w:name w:val="toc 4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a">
    <w:name w:val="footnote text"/>
    <w:basedOn w:val="a3"/>
    <w:link w:val="ab"/>
    <w:uiPriority w:val="99"/>
    <w:semiHidden/>
    <w:unhideWhenUsed/>
    <w:rsid w:val="00AD1850"/>
    <w:rPr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AD1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3"/>
    <w:link w:val="ad"/>
    <w:uiPriority w:val="99"/>
    <w:semiHidden/>
    <w:unhideWhenUsed/>
    <w:rsid w:val="00AD1850"/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AD1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3"/>
    <w:link w:val="af"/>
    <w:uiPriority w:val="99"/>
    <w:semiHidden/>
    <w:unhideWhenUsed/>
    <w:rsid w:val="00AD1850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f">
    <w:name w:val="Верхний колонтитул Знак"/>
    <w:basedOn w:val="a4"/>
    <w:link w:val="ae"/>
    <w:uiPriority w:val="99"/>
    <w:semiHidden/>
    <w:rsid w:val="00AD1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3"/>
    <w:link w:val="af1"/>
    <w:uiPriority w:val="99"/>
    <w:semiHidden/>
    <w:unhideWhenUsed/>
    <w:rsid w:val="00AD1850"/>
    <w:pPr>
      <w:tabs>
        <w:tab w:val="center" w:pos="4153"/>
        <w:tab w:val="right" w:pos="8306"/>
      </w:tabs>
      <w:autoSpaceDE w:val="0"/>
      <w:autoSpaceDN w:val="0"/>
      <w:spacing w:before="120"/>
      <w:ind w:left="851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4"/>
    <w:link w:val="af0"/>
    <w:uiPriority w:val="99"/>
    <w:semiHidden/>
    <w:rsid w:val="00AD1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3"/>
    <w:uiPriority w:val="99"/>
    <w:semiHidden/>
    <w:unhideWhenUsed/>
    <w:rsid w:val="00AD1850"/>
    <w:pPr>
      <w:numPr>
        <w:numId w:val="1"/>
      </w:numPr>
      <w:autoSpaceDE w:val="0"/>
      <w:autoSpaceDN w:val="0"/>
      <w:spacing w:before="120"/>
      <w:ind w:left="567" w:firstLine="0"/>
      <w:jc w:val="both"/>
    </w:pPr>
    <w:rPr>
      <w:rFonts w:cs="Kudriashov"/>
    </w:rPr>
  </w:style>
  <w:style w:type="paragraph" w:styleId="2">
    <w:name w:val="List Bullet 2"/>
    <w:basedOn w:val="a3"/>
    <w:uiPriority w:val="99"/>
    <w:semiHidden/>
    <w:unhideWhenUsed/>
    <w:rsid w:val="00AD1850"/>
    <w:pPr>
      <w:widowControl w:val="0"/>
      <w:numPr>
        <w:numId w:val="2"/>
      </w:numPr>
      <w:tabs>
        <w:tab w:val="left" w:pos="924"/>
      </w:tabs>
      <w:overflowPunct w:val="0"/>
      <w:autoSpaceDE w:val="0"/>
      <w:autoSpaceDN w:val="0"/>
      <w:adjustRightInd w:val="0"/>
      <w:spacing w:before="40" w:after="40"/>
      <w:ind w:left="1248"/>
      <w:jc w:val="both"/>
    </w:pPr>
    <w:rPr>
      <w:rFonts w:eastAsia="MS Mincho"/>
      <w:sz w:val="20"/>
      <w:szCs w:val="20"/>
      <w:lang w:eastAsia="en-US"/>
    </w:rPr>
  </w:style>
  <w:style w:type="paragraph" w:styleId="24">
    <w:name w:val="List Number 2"/>
    <w:basedOn w:val="a3"/>
    <w:uiPriority w:val="99"/>
    <w:semiHidden/>
    <w:unhideWhenUsed/>
    <w:rsid w:val="00AD1850"/>
    <w:pPr>
      <w:tabs>
        <w:tab w:val="num" w:pos="643"/>
      </w:tabs>
      <w:autoSpaceDE w:val="0"/>
      <w:autoSpaceDN w:val="0"/>
      <w:spacing w:before="120"/>
      <w:ind w:left="851" w:hanging="360"/>
      <w:jc w:val="both"/>
    </w:pPr>
    <w:rPr>
      <w:rFonts w:cs="Kudriashov"/>
    </w:rPr>
  </w:style>
  <w:style w:type="paragraph" w:styleId="3">
    <w:name w:val="List Number 3"/>
    <w:basedOn w:val="a3"/>
    <w:uiPriority w:val="99"/>
    <w:semiHidden/>
    <w:unhideWhenUsed/>
    <w:rsid w:val="00AD1850"/>
    <w:pPr>
      <w:numPr>
        <w:numId w:val="3"/>
      </w:numPr>
      <w:autoSpaceDE w:val="0"/>
      <w:autoSpaceDN w:val="0"/>
      <w:spacing w:before="120"/>
      <w:ind w:left="1134" w:firstLine="0"/>
      <w:jc w:val="both"/>
    </w:pPr>
    <w:rPr>
      <w:rFonts w:cs="Kudriashov"/>
    </w:rPr>
  </w:style>
  <w:style w:type="paragraph" w:styleId="4">
    <w:name w:val="List Number 4"/>
    <w:basedOn w:val="a3"/>
    <w:uiPriority w:val="99"/>
    <w:semiHidden/>
    <w:unhideWhenUsed/>
    <w:rsid w:val="00AD1850"/>
    <w:pPr>
      <w:numPr>
        <w:numId w:val="4"/>
      </w:numPr>
      <w:autoSpaceDE w:val="0"/>
      <w:autoSpaceDN w:val="0"/>
      <w:spacing w:before="120"/>
      <w:ind w:left="1418" w:firstLine="0"/>
      <w:jc w:val="both"/>
    </w:pPr>
    <w:rPr>
      <w:rFonts w:cs="Kudriashov"/>
    </w:rPr>
  </w:style>
  <w:style w:type="paragraph" w:styleId="5">
    <w:name w:val="List Number 5"/>
    <w:basedOn w:val="a3"/>
    <w:uiPriority w:val="99"/>
    <w:semiHidden/>
    <w:unhideWhenUsed/>
    <w:rsid w:val="00AD1850"/>
    <w:pPr>
      <w:numPr>
        <w:numId w:val="5"/>
      </w:numPr>
      <w:autoSpaceDE w:val="0"/>
      <w:autoSpaceDN w:val="0"/>
      <w:spacing w:before="120"/>
      <w:ind w:left="1701" w:firstLine="0"/>
      <w:jc w:val="both"/>
    </w:pPr>
    <w:rPr>
      <w:rFonts w:cs="Kudriashov"/>
    </w:rPr>
  </w:style>
  <w:style w:type="paragraph" w:styleId="af2">
    <w:name w:val="Body Text"/>
    <w:basedOn w:val="a3"/>
    <w:link w:val="14"/>
    <w:uiPriority w:val="99"/>
    <w:unhideWhenUsed/>
    <w:rsid w:val="00AD1850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3">
    <w:name w:val="Основной текст Знак"/>
    <w:basedOn w:val="a4"/>
    <w:uiPriority w:val="99"/>
    <w:semiHidden/>
    <w:rsid w:val="00AD1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 Indent"/>
    <w:basedOn w:val="a3"/>
    <w:link w:val="af4"/>
    <w:uiPriority w:val="99"/>
    <w:semiHidden/>
    <w:unhideWhenUsed/>
    <w:rsid w:val="00AD1850"/>
    <w:pPr>
      <w:numPr>
        <w:ilvl w:val="1"/>
        <w:numId w:val="6"/>
      </w:numPr>
      <w:autoSpaceDE w:val="0"/>
      <w:autoSpaceDN w:val="0"/>
      <w:jc w:val="center"/>
    </w:pPr>
    <w:rPr>
      <w:rFonts w:ascii="Arial" w:hAnsi="Arial"/>
      <w:sz w:val="20"/>
      <w:szCs w:val="20"/>
    </w:rPr>
  </w:style>
  <w:style w:type="character" w:customStyle="1" w:styleId="af4">
    <w:name w:val="Основной текст с отступом Знак"/>
    <w:basedOn w:val="a4"/>
    <w:link w:val="a1"/>
    <w:uiPriority w:val="99"/>
    <w:semiHidden/>
    <w:rsid w:val="00AD1850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Message Header"/>
    <w:basedOn w:val="a3"/>
    <w:link w:val="af6"/>
    <w:uiPriority w:val="99"/>
    <w:semiHidden/>
    <w:unhideWhenUsed/>
    <w:rsid w:val="00AD1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120"/>
      <w:ind w:left="1134" w:hanging="1134"/>
      <w:jc w:val="both"/>
    </w:pPr>
    <w:rPr>
      <w:rFonts w:ascii="Arial" w:hAnsi="Arial"/>
    </w:rPr>
  </w:style>
  <w:style w:type="character" w:customStyle="1" w:styleId="af6">
    <w:name w:val="Шапка Знак"/>
    <w:basedOn w:val="a4"/>
    <w:link w:val="af5"/>
    <w:uiPriority w:val="99"/>
    <w:semiHidden/>
    <w:rsid w:val="00AD1850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20">
    <w:name w:val="Body Text Indent 2"/>
    <w:basedOn w:val="a3"/>
    <w:link w:val="25"/>
    <w:uiPriority w:val="99"/>
    <w:semiHidden/>
    <w:unhideWhenUsed/>
    <w:rsid w:val="00AD1850"/>
    <w:pPr>
      <w:numPr>
        <w:numId w:val="6"/>
      </w:numPr>
      <w:jc w:val="both"/>
    </w:pPr>
    <w:rPr>
      <w:rFonts w:ascii="Arial" w:hAnsi="Arial"/>
      <w:sz w:val="20"/>
      <w:szCs w:val="20"/>
    </w:rPr>
  </w:style>
  <w:style w:type="character" w:customStyle="1" w:styleId="25">
    <w:name w:val="Основной текст с отступом 2 Знак"/>
    <w:basedOn w:val="a4"/>
    <w:link w:val="20"/>
    <w:uiPriority w:val="99"/>
    <w:semiHidden/>
    <w:rsid w:val="00AD1850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3"/>
    <w:link w:val="34"/>
    <w:uiPriority w:val="99"/>
    <w:semiHidden/>
    <w:unhideWhenUsed/>
    <w:rsid w:val="00AD1850"/>
    <w:pPr>
      <w:autoSpaceDE w:val="0"/>
      <w:autoSpaceDN w:val="0"/>
      <w:ind w:firstLine="363"/>
      <w:jc w:val="both"/>
    </w:pPr>
    <w:rPr>
      <w:sz w:val="23"/>
      <w:szCs w:val="23"/>
    </w:rPr>
  </w:style>
  <w:style w:type="character" w:customStyle="1" w:styleId="34">
    <w:name w:val="Основной текст с отступом 3 Знак"/>
    <w:basedOn w:val="a4"/>
    <w:link w:val="33"/>
    <w:uiPriority w:val="99"/>
    <w:semiHidden/>
    <w:rsid w:val="00AD1850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2">
    <w:name w:val="Block Text"/>
    <w:basedOn w:val="a3"/>
    <w:uiPriority w:val="99"/>
    <w:semiHidden/>
    <w:unhideWhenUsed/>
    <w:rsid w:val="00AD1850"/>
    <w:pPr>
      <w:widowControl w:val="0"/>
      <w:numPr>
        <w:ilvl w:val="2"/>
        <w:numId w:val="6"/>
      </w:numPr>
      <w:tabs>
        <w:tab w:val="left" w:pos="9180"/>
      </w:tabs>
      <w:ind w:right="175"/>
      <w:jc w:val="both"/>
    </w:pPr>
    <w:rPr>
      <w:rFonts w:ascii="Arial" w:hAnsi="Arial" w:cs="Arial"/>
      <w:color w:val="000000"/>
      <w:sz w:val="20"/>
      <w:szCs w:val="20"/>
    </w:rPr>
  </w:style>
  <w:style w:type="paragraph" w:styleId="af7">
    <w:name w:val="Plain Text"/>
    <w:basedOn w:val="a3"/>
    <w:link w:val="15"/>
    <w:uiPriority w:val="99"/>
    <w:semiHidden/>
    <w:unhideWhenUsed/>
    <w:rsid w:val="00AD185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8">
    <w:name w:val="Текст Знак"/>
    <w:basedOn w:val="a4"/>
    <w:uiPriority w:val="99"/>
    <w:semiHidden/>
    <w:rsid w:val="00AD1850"/>
    <w:rPr>
      <w:rFonts w:ascii="Consolas" w:eastAsia="Times New Roman" w:hAnsi="Consolas" w:cs="Consolas"/>
      <w:sz w:val="21"/>
      <w:szCs w:val="21"/>
      <w:lang w:eastAsia="ru-RU"/>
    </w:rPr>
  </w:style>
  <w:style w:type="paragraph" w:styleId="af9">
    <w:name w:val="annotation subject"/>
    <w:basedOn w:val="ac"/>
    <w:next w:val="ac"/>
    <w:link w:val="afa"/>
    <w:uiPriority w:val="99"/>
    <w:semiHidden/>
    <w:unhideWhenUsed/>
    <w:rsid w:val="00AD1850"/>
    <w:rPr>
      <w:b/>
      <w:bCs/>
    </w:rPr>
  </w:style>
  <w:style w:type="character" w:customStyle="1" w:styleId="afa">
    <w:name w:val="Тема примечания Знак"/>
    <w:basedOn w:val="ad"/>
    <w:link w:val="af9"/>
    <w:uiPriority w:val="99"/>
    <w:semiHidden/>
    <w:rsid w:val="00AD18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3"/>
    <w:link w:val="afc"/>
    <w:uiPriority w:val="99"/>
    <w:semiHidden/>
    <w:unhideWhenUsed/>
    <w:rsid w:val="00AD1850"/>
    <w:pPr>
      <w:autoSpaceDE w:val="0"/>
      <w:autoSpaceDN w:val="0"/>
      <w:spacing w:before="120"/>
      <w:ind w:left="851"/>
      <w:jc w:val="both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AD1850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No Spacing"/>
    <w:uiPriority w:val="1"/>
    <w:qFormat/>
    <w:rsid w:val="00AD1850"/>
    <w:pPr>
      <w:autoSpaceDE w:val="0"/>
      <w:autoSpaceDN w:val="0"/>
      <w:spacing w:after="0" w:line="240" w:lineRule="auto"/>
      <w:ind w:left="851"/>
      <w:jc w:val="both"/>
    </w:pPr>
    <w:rPr>
      <w:rFonts w:ascii="Times New Roman" w:eastAsia="Times New Roman" w:hAnsi="Times New Roman" w:cs="Kudriashov"/>
      <w:sz w:val="24"/>
      <w:szCs w:val="24"/>
      <w:lang w:eastAsia="ru-RU"/>
    </w:rPr>
  </w:style>
  <w:style w:type="paragraph" w:styleId="afe">
    <w:name w:val="Revision"/>
    <w:uiPriority w:val="99"/>
    <w:semiHidden/>
    <w:rsid w:val="00AD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3"/>
    <w:uiPriority w:val="34"/>
    <w:qFormat/>
    <w:rsid w:val="00AD1850"/>
    <w:pPr>
      <w:autoSpaceDE w:val="0"/>
      <w:autoSpaceDN w:val="0"/>
      <w:spacing w:before="120"/>
      <w:ind w:left="720"/>
      <w:contextualSpacing/>
      <w:jc w:val="both"/>
    </w:pPr>
    <w:rPr>
      <w:rFonts w:cs="Kudriashov"/>
    </w:rPr>
  </w:style>
  <w:style w:type="paragraph" w:styleId="aff0">
    <w:name w:val="TOC Heading"/>
    <w:basedOn w:val="11"/>
    <w:next w:val="a3"/>
    <w:uiPriority w:val="39"/>
    <w:semiHidden/>
    <w:unhideWhenUsed/>
    <w:qFormat/>
    <w:rsid w:val="00AD1850"/>
    <w:pPr>
      <w:keepLines/>
      <w:tabs>
        <w:tab w:val="clear" w:pos="851"/>
      </w:tabs>
      <w:overflowPunct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sz w:val="28"/>
    </w:rPr>
  </w:style>
  <w:style w:type="character" w:customStyle="1" w:styleId="44">
    <w:name w:val="Заголовок 4_ Знак"/>
    <w:link w:val="40"/>
    <w:uiPriority w:val="99"/>
    <w:semiHidden/>
    <w:locked/>
    <w:rsid w:val="00AD185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40">
    <w:name w:val="Заголовок 4_"/>
    <w:basedOn w:val="41"/>
    <w:link w:val="44"/>
    <w:uiPriority w:val="99"/>
    <w:semiHidden/>
    <w:qFormat/>
    <w:rsid w:val="00AD1850"/>
    <w:pPr>
      <w:keepNext w:val="0"/>
      <w:numPr>
        <w:numId w:val="7"/>
      </w:numPr>
      <w:tabs>
        <w:tab w:val="clear" w:pos="643"/>
        <w:tab w:val="left" w:pos="851"/>
      </w:tabs>
      <w:spacing w:before="40" w:after="0"/>
      <w:ind w:left="851" w:hanging="851"/>
    </w:pPr>
    <w:rPr>
      <w:rFonts w:ascii="Times New Roman" w:hAnsi="Times New Roman"/>
      <w:sz w:val="24"/>
    </w:rPr>
  </w:style>
  <w:style w:type="paragraph" w:customStyle="1" w:styleId="16">
    <w:name w:val="заголовок 1"/>
    <w:basedOn w:val="a3"/>
    <w:next w:val="a3"/>
    <w:autoRedefine/>
    <w:uiPriority w:val="99"/>
    <w:semiHidden/>
    <w:rsid w:val="00AD1850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cs="Kudriashov"/>
      <w:b/>
      <w:bCs/>
      <w:noProof/>
      <w:kern w:val="28"/>
      <w:sz w:val="32"/>
      <w:szCs w:val="32"/>
      <w:lang w:val="en-US"/>
    </w:rPr>
  </w:style>
  <w:style w:type="paragraph" w:customStyle="1" w:styleId="26">
    <w:name w:val="заголовок 2"/>
    <w:basedOn w:val="a3"/>
    <w:autoRedefine/>
    <w:uiPriority w:val="99"/>
    <w:semiHidden/>
    <w:rsid w:val="00AD1850"/>
    <w:pPr>
      <w:tabs>
        <w:tab w:val="num" w:pos="709"/>
      </w:tabs>
      <w:autoSpaceDE w:val="0"/>
      <w:autoSpaceDN w:val="0"/>
      <w:spacing w:before="120"/>
      <w:ind w:left="851" w:hanging="709"/>
      <w:jc w:val="both"/>
    </w:pPr>
    <w:rPr>
      <w:rFonts w:cs="Kudriashov"/>
    </w:rPr>
  </w:style>
  <w:style w:type="paragraph" w:customStyle="1" w:styleId="35">
    <w:name w:val="заголовок 3"/>
    <w:basedOn w:val="a3"/>
    <w:next w:val="a3"/>
    <w:uiPriority w:val="99"/>
    <w:semiHidden/>
    <w:rsid w:val="00AD1850"/>
    <w:pPr>
      <w:keepNext/>
      <w:autoSpaceDE w:val="0"/>
      <w:autoSpaceDN w:val="0"/>
      <w:spacing w:after="120"/>
      <w:jc w:val="both"/>
    </w:pPr>
    <w:rPr>
      <w:rFonts w:cs="Kudriashov"/>
    </w:rPr>
  </w:style>
  <w:style w:type="paragraph" w:customStyle="1" w:styleId="45">
    <w:name w:val="заголовок 4"/>
    <w:basedOn w:val="a3"/>
    <w:next w:val="a3"/>
    <w:uiPriority w:val="99"/>
    <w:semiHidden/>
    <w:rsid w:val="00AD1850"/>
    <w:pPr>
      <w:keepNext/>
      <w:autoSpaceDE w:val="0"/>
      <w:autoSpaceDN w:val="0"/>
      <w:ind w:left="7200" w:firstLine="720"/>
      <w:jc w:val="both"/>
    </w:pPr>
    <w:rPr>
      <w:rFonts w:cs="Kudriashov"/>
      <w:b/>
      <w:bCs/>
      <w:u w:val="single"/>
    </w:rPr>
  </w:style>
  <w:style w:type="paragraph" w:customStyle="1" w:styleId="53">
    <w:name w:val="заголовок 5"/>
    <w:basedOn w:val="a3"/>
    <w:next w:val="a3"/>
    <w:uiPriority w:val="99"/>
    <w:semiHidden/>
    <w:rsid w:val="00AD1850"/>
    <w:pPr>
      <w:tabs>
        <w:tab w:val="num" w:pos="360"/>
      </w:tabs>
      <w:autoSpaceDE w:val="0"/>
      <w:autoSpaceDN w:val="0"/>
      <w:spacing w:before="240" w:after="60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62">
    <w:name w:val="заголовок 6"/>
    <w:basedOn w:val="a3"/>
    <w:next w:val="a3"/>
    <w:uiPriority w:val="99"/>
    <w:semiHidden/>
    <w:rsid w:val="00AD1850"/>
    <w:pPr>
      <w:tabs>
        <w:tab w:val="num" w:pos="360"/>
      </w:tabs>
      <w:autoSpaceDE w:val="0"/>
      <w:autoSpaceDN w:val="0"/>
      <w:spacing w:before="240" w:after="60"/>
      <w:ind w:left="360" w:hanging="36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2">
    <w:name w:val="заголовок 7"/>
    <w:basedOn w:val="a3"/>
    <w:next w:val="a3"/>
    <w:uiPriority w:val="99"/>
    <w:semiHidden/>
    <w:rsid w:val="00AD1850"/>
    <w:pPr>
      <w:tabs>
        <w:tab w:val="num" w:pos="360"/>
      </w:tabs>
      <w:autoSpaceDE w:val="0"/>
      <w:autoSpaceDN w:val="0"/>
      <w:spacing w:before="240"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82">
    <w:name w:val="заголовок 8"/>
    <w:basedOn w:val="a3"/>
    <w:next w:val="a3"/>
    <w:uiPriority w:val="99"/>
    <w:semiHidden/>
    <w:rsid w:val="00AD1850"/>
    <w:pPr>
      <w:tabs>
        <w:tab w:val="num" w:pos="360"/>
      </w:tabs>
      <w:autoSpaceDE w:val="0"/>
      <w:autoSpaceDN w:val="0"/>
      <w:spacing w:before="240" w:after="60"/>
      <w:ind w:left="360" w:hanging="3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92">
    <w:name w:val="заголовок 9"/>
    <w:basedOn w:val="a3"/>
    <w:next w:val="a3"/>
    <w:uiPriority w:val="99"/>
    <w:semiHidden/>
    <w:rsid w:val="00AD1850"/>
    <w:pPr>
      <w:tabs>
        <w:tab w:val="num" w:pos="360"/>
      </w:tabs>
      <w:autoSpaceDE w:val="0"/>
      <w:autoSpaceDN w:val="0"/>
      <w:spacing w:before="240" w:after="60"/>
      <w:ind w:left="360" w:hanging="36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17">
    <w:name w:val="Нумерованный список 1"/>
    <w:basedOn w:val="a3"/>
    <w:autoRedefine/>
    <w:uiPriority w:val="99"/>
    <w:semiHidden/>
    <w:rsid w:val="00AD1850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cs="Kudriashov"/>
    </w:rPr>
  </w:style>
  <w:style w:type="character" w:customStyle="1" w:styleId="Normal1">
    <w:name w:val="Normal1 Знак"/>
    <w:link w:val="Normal10"/>
    <w:uiPriority w:val="99"/>
    <w:semiHidden/>
    <w:locked/>
    <w:rsid w:val="00AD1850"/>
    <w:rPr>
      <w:rFonts w:ascii="Kudriashov" w:eastAsia="Times New Roman" w:hAnsi="Kudriashov" w:cs="Times New Roman"/>
      <w:noProof/>
      <w:sz w:val="24"/>
      <w:szCs w:val="24"/>
      <w:lang w:val="en-US" w:eastAsia="ru-RU"/>
    </w:rPr>
  </w:style>
  <w:style w:type="paragraph" w:customStyle="1" w:styleId="Normal10">
    <w:name w:val="Normal1"/>
    <w:link w:val="Normal1"/>
    <w:uiPriority w:val="99"/>
    <w:semiHidden/>
    <w:rsid w:val="00AD1850"/>
    <w:pPr>
      <w:tabs>
        <w:tab w:val="num" w:pos="1492"/>
      </w:tabs>
      <w:autoSpaceDE w:val="0"/>
      <w:autoSpaceDN w:val="0"/>
      <w:spacing w:before="80" w:after="80" w:line="240" w:lineRule="auto"/>
      <w:ind w:left="1492" w:hanging="360"/>
      <w:jc w:val="both"/>
    </w:pPr>
    <w:rPr>
      <w:rFonts w:ascii="Kudriashov" w:eastAsia="Times New Roman" w:hAnsi="Kudriashov" w:cs="Times New Roman"/>
      <w:noProof/>
      <w:sz w:val="24"/>
      <w:szCs w:val="24"/>
      <w:lang w:val="en-US" w:eastAsia="ru-RU"/>
    </w:rPr>
  </w:style>
  <w:style w:type="paragraph" w:customStyle="1" w:styleId="27">
    <w:name w:val="заг2"/>
    <w:basedOn w:val="26"/>
    <w:uiPriority w:val="99"/>
    <w:semiHidden/>
    <w:rsid w:val="00AD1850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aff1">
    <w:name w:val="Спис."/>
    <w:basedOn w:val="a3"/>
    <w:uiPriority w:val="99"/>
    <w:semiHidden/>
    <w:rsid w:val="00AD1850"/>
    <w:pPr>
      <w:tabs>
        <w:tab w:val="num" w:pos="643"/>
        <w:tab w:val="num" w:pos="1209"/>
      </w:tabs>
      <w:autoSpaceDE w:val="0"/>
      <w:autoSpaceDN w:val="0"/>
      <w:spacing w:before="20" w:after="20"/>
      <w:ind w:left="1209" w:hanging="360"/>
      <w:jc w:val="both"/>
    </w:pPr>
    <w:rPr>
      <w:rFonts w:cs="Kudriashov"/>
      <w:noProof/>
      <w:lang w:val="en-US"/>
    </w:rPr>
  </w:style>
  <w:style w:type="paragraph" w:customStyle="1" w:styleId="18">
    <w:name w:val="Заг1"/>
    <w:basedOn w:val="a3"/>
    <w:next w:val="a3"/>
    <w:uiPriority w:val="99"/>
    <w:semiHidden/>
    <w:rsid w:val="00AD1850"/>
    <w:pPr>
      <w:keepNext/>
      <w:tabs>
        <w:tab w:val="num" w:pos="1492"/>
      </w:tabs>
      <w:autoSpaceDE w:val="0"/>
      <w:autoSpaceDN w:val="0"/>
      <w:spacing w:before="240" w:after="240"/>
      <w:ind w:left="1492" w:hanging="360"/>
      <w:jc w:val="both"/>
      <w:outlineLvl w:val="0"/>
    </w:pPr>
    <w:rPr>
      <w:rFonts w:cs="Kudriashov"/>
      <w:b/>
      <w:bCs/>
      <w:noProof/>
      <w:sz w:val="26"/>
      <w:szCs w:val="26"/>
      <w:lang w:val="en-US"/>
    </w:rPr>
  </w:style>
  <w:style w:type="paragraph" w:customStyle="1" w:styleId="19">
    <w:name w:val="оглавление 1"/>
    <w:basedOn w:val="a3"/>
    <w:next w:val="a3"/>
    <w:autoRedefine/>
    <w:uiPriority w:val="99"/>
    <w:semiHidden/>
    <w:rsid w:val="00AD1850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cs="Kudriashov"/>
      <w:caps/>
      <w:noProof/>
      <w:sz w:val="20"/>
      <w:szCs w:val="20"/>
      <w:lang w:val="en-US"/>
    </w:rPr>
  </w:style>
  <w:style w:type="paragraph" w:customStyle="1" w:styleId="28">
    <w:name w:val="оглавление 2"/>
    <w:basedOn w:val="a3"/>
    <w:next w:val="a3"/>
    <w:autoRedefine/>
    <w:uiPriority w:val="99"/>
    <w:semiHidden/>
    <w:rsid w:val="00AD1850"/>
    <w:pPr>
      <w:autoSpaceDE w:val="0"/>
      <w:autoSpaceDN w:val="0"/>
      <w:ind w:left="240"/>
      <w:jc w:val="both"/>
    </w:pPr>
    <w:rPr>
      <w:rFonts w:cs="Kudriashov"/>
      <w:smallCaps/>
      <w:sz w:val="20"/>
      <w:szCs w:val="20"/>
    </w:rPr>
  </w:style>
  <w:style w:type="paragraph" w:customStyle="1" w:styleId="36">
    <w:name w:val="оглавление 3"/>
    <w:basedOn w:val="a3"/>
    <w:next w:val="a3"/>
    <w:autoRedefine/>
    <w:uiPriority w:val="99"/>
    <w:semiHidden/>
    <w:rsid w:val="00AD1850"/>
    <w:pPr>
      <w:autoSpaceDE w:val="0"/>
      <w:autoSpaceDN w:val="0"/>
      <w:ind w:left="480"/>
      <w:jc w:val="both"/>
    </w:pPr>
    <w:rPr>
      <w:rFonts w:cs="Kudriashov"/>
      <w:i/>
      <w:iCs/>
      <w:sz w:val="20"/>
      <w:szCs w:val="20"/>
    </w:rPr>
  </w:style>
  <w:style w:type="paragraph" w:customStyle="1" w:styleId="46">
    <w:name w:val="оглавление 4"/>
    <w:basedOn w:val="a3"/>
    <w:next w:val="a3"/>
    <w:autoRedefine/>
    <w:uiPriority w:val="99"/>
    <w:semiHidden/>
    <w:rsid w:val="00AD1850"/>
    <w:pPr>
      <w:autoSpaceDE w:val="0"/>
      <w:autoSpaceDN w:val="0"/>
      <w:ind w:left="720"/>
      <w:jc w:val="both"/>
    </w:pPr>
    <w:rPr>
      <w:rFonts w:cs="Kudriashov"/>
      <w:sz w:val="18"/>
      <w:szCs w:val="18"/>
    </w:rPr>
  </w:style>
  <w:style w:type="paragraph" w:customStyle="1" w:styleId="54">
    <w:name w:val="оглавление 5"/>
    <w:basedOn w:val="a3"/>
    <w:next w:val="a3"/>
    <w:autoRedefine/>
    <w:uiPriority w:val="99"/>
    <w:semiHidden/>
    <w:rsid w:val="00AD1850"/>
    <w:pPr>
      <w:autoSpaceDE w:val="0"/>
      <w:autoSpaceDN w:val="0"/>
      <w:ind w:left="960"/>
      <w:jc w:val="both"/>
    </w:pPr>
    <w:rPr>
      <w:rFonts w:cs="Kudriashov"/>
      <w:sz w:val="18"/>
      <w:szCs w:val="18"/>
    </w:rPr>
  </w:style>
  <w:style w:type="paragraph" w:customStyle="1" w:styleId="63">
    <w:name w:val="оглавление 6"/>
    <w:basedOn w:val="a3"/>
    <w:next w:val="a3"/>
    <w:autoRedefine/>
    <w:uiPriority w:val="99"/>
    <w:semiHidden/>
    <w:rsid w:val="00AD1850"/>
    <w:pPr>
      <w:autoSpaceDE w:val="0"/>
      <w:autoSpaceDN w:val="0"/>
      <w:ind w:left="1200"/>
      <w:jc w:val="both"/>
    </w:pPr>
    <w:rPr>
      <w:rFonts w:cs="Kudriashov"/>
      <w:sz w:val="18"/>
      <w:szCs w:val="18"/>
    </w:rPr>
  </w:style>
  <w:style w:type="paragraph" w:customStyle="1" w:styleId="73">
    <w:name w:val="оглавление 7"/>
    <w:basedOn w:val="a3"/>
    <w:next w:val="a3"/>
    <w:autoRedefine/>
    <w:uiPriority w:val="99"/>
    <w:semiHidden/>
    <w:rsid w:val="00AD1850"/>
    <w:pPr>
      <w:autoSpaceDE w:val="0"/>
      <w:autoSpaceDN w:val="0"/>
      <w:ind w:left="1440"/>
      <w:jc w:val="both"/>
    </w:pPr>
    <w:rPr>
      <w:rFonts w:cs="Kudriashov"/>
      <w:sz w:val="18"/>
      <w:szCs w:val="18"/>
    </w:rPr>
  </w:style>
  <w:style w:type="paragraph" w:customStyle="1" w:styleId="83">
    <w:name w:val="оглавление 8"/>
    <w:basedOn w:val="a3"/>
    <w:next w:val="a3"/>
    <w:autoRedefine/>
    <w:uiPriority w:val="99"/>
    <w:semiHidden/>
    <w:rsid w:val="00AD1850"/>
    <w:pPr>
      <w:autoSpaceDE w:val="0"/>
      <w:autoSpaceDN w:val="0"/>
      <w:ind w:left="1680"/>
      <w:jc w:val="both"/>
    </w:pPr>
    <w:rPr>
      <w:rFonts w:cs="Kudriashov"/>
      <w:sz w:val="18"/>
      <w:szCs w:val="18"/>
    </w:rPr>
  </w:style>
  <w:style w:type="paragraph" w:customStyle="1" w:styleId="93">
    <w:name w:val="оглавление 9"/>
    <w:basedOn w:val="a3"/>
    <w:next w:val="a3"/>
    <w:autoRedefine/>
    <w:uiPriority w:val="99"/>
    <w:semiHidden/>
    <w:rsid w:val="00AD1850"/>
    <w:pPr>
      <w:autoSpaceDE w:val="0"/>
      <w:autoSpaceDN w:val="0"/>
      <w:ind w:left="1920"/>
      <w:jc w:val="both"/>
    </w:pPr>
    <w:rPr>
      <w:rFonts w:cs="Kudriashov"/>
      <w:sz w:val="18"/>
      <w:szCs w:val="18"/>
    </w:rPr>
  </w:style>
  <w:style w:type="character" w:customStyle="1" w:styleId="aff2">
    <w:name w:val="Термины Знак"/>
    <w:link w:val="aff3"/>
    <w:uiPriority w:val="99"/>
    <w:semiHidden/>
    <w:locked/>
    <w:rsid w:val="00AD1850"/>
    <w:rPr>
      <w:rFonts w:ascii="Times New Roman" w:eastAsia="Times New Roman" w:hAnsi="Times New Roman" w:cs="Times New Roman"/>
      <w:bCs/>
      <w:noProof/>
      <w:sz w:val="24"/>
      <w:szCs w:val="24"/>
      <w:lang w:val="en-US" w:eastAsia="ru-RU"/>
    </w:rPr>
  </w:style>
  <w:style w:type="paragraph" w:customStyle="1" w:styleId="aff3">
    <w:name w:val="Термины"/>
    <w:basedOn w:val="Normal10"/>
    <w:link w:val="aff2"/>
    <w:uiPriority w:val="99"/>
    <w:semiHidden/>
    <w:rsid w:val="00AD1850"/>
    <w:pPr>
      <w:tabs>
        <w:tab w:val="clear" w:pos="1492"/>
      </w:tabs>
      <w:spacing w:before="120" w:after="0"/>
      <w:ind w:left="851" w:hanging="851"/>
    </w:pPr>
    <w:rPr>
      <w:rFonts w:ascii="Times New Roman" w:hAnsi="Times New Roman"/>
      <w:bCs/>
    </w:rPr>
  </w:style>
  <w:style w:type="paragraph" w:customStyle="1" w:styleId="aff4">
    <w:name w:val="Список ном"/>
    <w:basedOn w:val="a3"/>
    <w:autoRedefine/>
    <w:uiPriority w:val="99"/>
    <w:semiHidden/>
    <w:rsid w:val="00AD1850"/>
    <w:pPr>
      <w:tabs>
        <w:tab w:val="num" w:pos="720"/>
        <w:tab w:val="num" w:pos="926"/>
        <w:tab w:val="num" w:pos="1209"/>
      </w:tabs>
      <w:spacing w:after="60"/>
      <w:ind w:left="720" w:hanging="360"/>
      <w:jc w:val="both"/>
    </w:pPr>
    <w:rPr>
      <w:rFonts w:cs="Kudriashov"/>
      <w:sz w:val="28"/>
      <w:szCs w:val="28"/>
    </w:rPr>
  </w:style>
  <w:style w:type="paragraph" w:customStyle="1" w:styleId="ConsPlusNormal">
    <w:name w:val="ConsPlusNormal"/>
    <w:uiPriority w:val="99"/>
    <w:semiHidden/>
    <w:rsid w:val="00AD18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AD18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8"/>
    <w:uiPriority w:val="99"/>
    <w:semiHidden/>
    <w:rsid w:val="00AD1850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a">
    <w:name w:val="Текст1"/>
    <w:basedOn w:val="Normal10"/>
    <w:uiPriority w:val="99"/>
    <w:semiHidden/>
    <w:rsid w:val="00AD1850"/>
    <w:pPr>
      <w:tabs>
        <w:tab w:val="clear" w:pos="1492"/>
        <w:tab w:val="num" w:pos="709"/>
      </w:tabs>
      <w:spacing w:before="60" w:after="60"/>
      <w:ind w:left="709" w:hanging="709"/>
    </w:pPr>
    <w:rPr>
      <w:rFonts w:ascii="Times New Roman" w:hAnsi="Times New Roman"/>
      <w:noProof w:val="0"/>
      <w:lang w:val="ru-RU"/>
    </w:rPr>
  </w:style>
  <w:style w:type="character" w:customStyle="1" w:styleId="aff5">
    <w:name w:val="Маркированный Знак"/>
    <w:link w:val="a0"/>
    <w:uiPriority w:val="99"/>
    <w:semiHidden/>
    <w:locked/>
    <w:rsid w:val="00AD1850"/>
    <w:rPr>
      <w:rFonts w:ascii="Times New Roman" w:eastAsia="MS Mincho" w:hAnsi="Times New Roman" w:cs="Times New Roman"/>
      <w:sz w:val="24"/>
    </w:rPr>
  </w:style>
  <w:style w:type="paragraph" w:customStyle="1" w:styleId="a0">
    <w:name w:val="Маркированный"/>
    <w:basedOn w:val="2"/>
    <w:link w:val="aff5"/>
    <w:uiPriority w:val="99"/>
    <w:semiHidden/>
    <w:qFormat/>
    <w:rsid w:val="00AD1850"/>
    <w:pPr>
      <w:numPr>
        <w:numId w:val="8"/>
      </w:numPr>
      <w:tabs>
        <w:tab w:val="clear" w:pos="924"/>
        <w:tab w:val="left" w:pos="851"/>
      </w:tabs>
      <w:spacing w:after="0"/>
    </w:pPr>
    <w:rPr>
      <w:sz w:val="24"/>
      <w:szCs w:val="22"/>
    </w:rPr>
  </w:style>
  <w:style w:type="character" w:customStyle="1" w:styleId="aff6">
    <w:name w:val="Стиль Термины + полужирный Знак"/>
    <w:link w:val="aff7"/>
    <w:semiHidden/>
    <w:locked/>
    <w:rsid w:val="00AD1850"/>
    <w:rPr>
      <w:rFonts w:ascii="Times New Roman" w:eastAsia="Times New Roman" w:hAnsi="Times New Roman" w:cs="Times New Roman"/>
      <w:b/>
      <w:bCs/>
      <w:noProof/>
      <w:sz w:val="24"/>
      <w:szCs w:val="24"/>
      <w:lang w:val="en-US" w:eastAsia="ru-RU"/>
    </w:rPr>
  </w:style>
  <w:style w:type="paragraph" w:customStyle="1" w:styleId="aff7">
    <w:name w:val="Стиль Термины + полужирный"/>
    <w:basedOn w:val="aff3"/>
    <w:link w:val="aff6"/>
    <w:semiHidden/>
    <w:rsid w:val="00AD1850"/>
    <w:rPr>
      <w:b/>
    </w:rPr>
  </w:style>
  <w:style w:type="paragraph" w:customStyle="1" w:styleId="005">
    <w:name w:val="Стиль Термины + полужирный уплотненный на  0.05 пт"/>
    <w:basedOn w:val="aff3"/>
    <w:uiPriority w:val="99"/>
    <w:semiHidden/>
    <w:rsid w:val="00AD1850"/>
    <w:rPr>
      <w:spacing w:val="-1"/>
    </w:rPr>
  </w:style>
  <w:style w:type="character" w:customStyle="1" w:styleId="aff8">
    <w:name w:val="Термин Знак"/>
    <w:basedOn w:val="aff2"/>
    <w:link w:val="aff9"/>
    <w:semiHidden/>
    <w:locked/>
    <w:rsid w:val="00AD1850"/>
    <w:rPr>
      <w:rFonts w:ascii="Times New Roman" w:eastAsia="Times New Roman" w:hAnsi="Times New Roman" w:cs="Times New Roman"/>
      <w:bCs/>
      <w:noProof/>
      <w:sz w:val="24"/>
      <w:szCs w:val="24"/>
      <w:lang w:val="en-US" w:eastAsia="ru-RU"/>
    </w:rPr>
  </w:style>
  <w:style w:type="paragraph" w:customStyle="1" w:styleId="aff9">
    <w:name w:val="Термин"/>
    <w:basedOn w:val="aff3"/>
    <w:link w:val="aff8"/>
    <w:semiHidden/>
    <w:qFormat/>
    <w:rsid w:val="00AD1850"/>
  </w:style>
  <w:style w:type="character" w:customStyle="1" w:styleId="affa">
    <w:name w:val="Заголовок_ Знак"/>
    <w:basedOn w:val="aff6"/>
    <w:link w:val="affb"/>
    <w:semiHidden/>
    <w:locked/>
    <w:rsid w:val="00AD1850"/>
    <w:rPr>
      <w:rFonts w:ascii="Times New Roman" w:eastAsia="Times New Roman" w:hAnsi="Times New Roman" w:cs="Times New Roman"/>
      <w:b/>
      <w:bCs/>
      <w:noProof/>
      <w:sz w:val="24"/>
      <w:szCs w:val="24"/>
      <w:lang w:val="en-US" w:eastAsia="ru-RU"/>
    </w:rPr>
  </w:style>
  <w:style w:type="paragraph" w:customStyle="1" w:styleId="affb">
    <w:name w:val="Заголовок_"/>
    <w:basedOn w:val="aff7"/>
    <w:link w:val="affa"/>
    <w:semiHidden/>
    <w:qFormat/>
    <w:rsid w:val="00AD1850"/>
    <w:pPr>
      <w:spacing w:before="240" w:after="240"/>
      <w:ind w:firstLine="0"/>
    </w:pPr>
  </w:style>
  <w:style w:type="paragraph" w:customStyle="1" w:styleId="1b">
    <w:name w:val="Обычный1"/>
    <w:uiPriority w:val="99"/>
    <w:semiHidden/>
    <w:rsid w:val="00AD1850"/>
    <w:pPr>
      <w:spacing w:after="0" w:line="240" w:lineRule="auto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customStyle="1" w:styleId="Iauiue3">
    <w:name w:val="Iau?iue3"/>
    <w:uiPriority w:val="99"/>
    <w:semiHidden/>
    <w:rsid w:val="00AD1850"/>
    <w:pPr>
      <w:keepLines/>
      <w:widowControl w:val="0"/>
      <w:adjustRightInd w:val="0"/>
      <w:spacing w:after="0" w:line="360" w:lineRule="atLeast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Point">
    <w:name w:val="Point"/>
    <w:uiPriority w:val="99"/>
    <w:semiHidden/>
    <w:rsid w:val="00AD1850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ункт1"/>
    <w:basedOn w:val="20"/>
    <w:uiPriority w:val="99"/>
    <w:semiHidden/>
    <w:rsid w:val="00AD1850"/>
    <w:pPr>
      <w:numPr>
        <w:ilvl w:val="4"/>
      </w:numPr>
      <w:spacing w:before="100" w:beforeAutospacing="1" w:after="100" w:afterAutospacing="1"/>
    </w:pPr>
  </w:style>
  <w:style w:type="paragraph" w:customStyle="1" w:styleId="Title3">
    <w:name w:val="Title 3"/>
    <w:uiPriority w:val="99"/>
    <w:semiHidden/>
    <w:rsid w:val="00AD1850"/>
    <w:pPr>
      <w:tabs>
        <w:tab w:val="num" w:pos="720"/>
      </w:tabs>
      <w:spacing w:before="240" w:after="0" w:line="240" w:lineRule="auto"/>
      <w:ind w:left="144" w:hanging="504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c">
    <w:name w:val="Пункт"/>
    <w:basedOn w:val="a9"/>
    <w:uiPriority w:val="99"/>
    <w:semiHidden/>
    <w:rsid w:val="00AD1850"/>
    <w:pPr>
      <w:tabs>
        <w:tab w:val="num" w:pos="828"/>
      </w:tabs>
      <w:autoSpaceDE w:val="0"/>
      <w:autoSpaceDN w:val="0"/>
      <w:spacing w:before="120"/>
      <w:ind w:left="82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20">
    <w:name w:val="заголовок 12"/>
    <w:basedOn w:val="a3"/>
    <w:next w:val="a3"/>
    <w:uiPriority w:val="99"/>
    <w:semiHidden/>
    <w:rsid w:val="00AD1850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styleId="affd">
    <w:name w:val="footnote reference"/>
    <w:uiPriority w:val="99"/>
    <w:semiHidden/>
    <w:unhideWhenUsed/>
    <w:rsid w:val="00AD1850"/>
    <w:rPr>
      <w:rFonts w:ascii="Times New Roman" w:hAnsi="Times New Roman" w:cs="Times New Roman" w:hint="default"/>
      <w:vertAlign w:val="superscript"/>
    </w:rPr>
  </w:style>
  <w:style w:type="character" w:styleId="affe">
    <w:name w:val="annotation reference"/>
    <w:uiPriority w:val="99"/>
    <w:semiHidden/>
    <w:unhideWhenUsed/>
    <w:rsid w:val="00AD1850"/>
    <w:rPr>
      <w:sz w:val="16"/>
      <w:szCs w:val="16"/>
    </w:rPr>
  </w:style>
  <w:style w:type="character" w:styleId="afff">
    <w:name w:val="Book Title"/>
    <w:uiPriority w:val="33"/>
    <w:qFormat/>
    <w:rsid w:val="00AD1850"/>
    <w:rPr>
      <w:rFonts w:ascii="Times New Roman" w:hAnsi="Times New Roman" w:cs="Times New Roman" w:hint="default"/>
      <w:b/>
      <w:bCs/>
      <w:spacing w:val="5"/>
      <w:sz w:val="24"/>
    </w:rPr>
  </w:style>
  <w:style w:type="character" w:customStyle="1" w:styleId="14">
    <w:name w:val="Основной текст Знак1"/>
    <w:basedOn w:val="a4"/>
    <w:link w:val="af2"/>
    <w:uiPriority w:val="99"/>
    <w:locked/>
    <w:rsid w:val="00AD1850"/>
    <w:rPr>
      <w:sz w:val="24"/>
    </w:rPr>
  </w:style>
  <w:style w:type="character" w:customStyle="1" w:styleId="15">
    <w:name w:val="Текст Знак1"/>
    <w:basedOn w:val="a4"/>
    <w:link w:val="af7"/>
    <w:uiPriority w:val="99"/>
    <w:semiHidden/>
    <w:locked/>
    <w:rsid w:val="00AD1850"/>
    <w:rPr>
      <w:rFonts w:ascii="Courier New" w:hAnsi="Courier New" w:cs="Courier New"/>
    </w:rPr>
  </w:style>
  <w:style w:type="character" w:customStyle="1" w:styleId="afff0">
    <w:name w:val="Основной шрифт"/>
    <w:uiPriority w:val="99"/>
    <w:rsid w:val="00AD1850"/>
  </w:style>
  <w:style w:type="character" w:customStyle="1" w:styleId="afff1">
    <w:name w:val="номер страницы"/>
    <w:uiPriority w:val="99"/>
    <w:rsid w:val="00AD1850"/>
    <w:rPr>
      <w:rFonts w:ascii="Times New Roman" w:hAnsi="Times New Roman" w:cs="Times New Roman" w:hint="default"/>
    </w:rPr>
  </w:style>
  <w:style w:type="character" w:customStyle="1" w:styleId="130">
    <w:name w:val="Стиль 13 пт полужирный"/>
    <w:rsid w:val="00AD1850"/>
    <w:rPr>
      <w:rFonts w:ascii="Times New Roman" w:hAnsi="Times New Roman" w:cs="Times New Roman" w:hint="default"/>
      <w:b/>
      <w:bCs/>
      <w:sz w:val="24"/>
    </w:rPr>
  </w:style>
  <w:style w:type="character" w:customStyle="1" w:styleId="FontStyle26">
    <w:name w:val="Font Style26"/>
    <w:uiPriority w:val="99"/>
    <w:rsid w:val="00AD1850"/>
    <w:rPr>
      <w:rFonts w:ascii="Times New Roman" w:hAnsi="Times New Roman" w:cs="Times New Roman" w:hint="default"/>
      <w:sz w:val="26"/>
      <w:szCs w:val="26"/>
    </w:rPr>
  </w:style>
  <w:style w:type="paragraph" w:customStyle="1" w:styleId="37">
    <w:name w:val="заг3"/>
    <w:basedOn w:val="27"/>
    <w:uiPriority w:val="99"/>
    <w:semiHidden/>
    <w:rsid w:val="00AD1850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3-3">
    <w:name w:val="заг3-3"/>
    <w:basedOn w:val="37"/>
    <w:uiPriority w:val="99"/>
    <w:semiHidden/>
    <w:rsid w:val="00AD1850"/>
    <w:rPr>
      <w:rFonts w:cs="Times New Roman"/>
      <w:b w:val="0"/>
      <w:bCs w:val="0"/>
    </w:rPr>
  </w:style>
  <w:style w:type="numbering" w:customStyle="1" w:styleId="1">
    <w:name w:val="Стиль1"/>
    <w:rsid w:val="00AD1850"/>
    <w:pPr>
      <w:numPr>
        <w:numId w:val="11"/>
      </w:numPr>
    </w:pPr>
  </w:style>
  <w:style w:type="numbering" w:customStyle="1" w:styleId="0174">
    <w:name w:val="Стиль нумерованный Слева:  0 см Выступ:  1.74 см"/>
    <w:rsid w:val="00AD1850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D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AD1850"/>
    <w:pPr>
      <w:keepNext/>
      <w:tabs>
        <w:tab w:val="right" w:pos="851"/>
      </w:tabs>
      <w:overflowPunct w:val="0"/>
      <w:autoSpaceDE w:val="0"/>
      <w:autoSpaceDN w:val="0"/>
      <w:adjustRightInd w:val="0"/>
      <w:spacing w:before="360" w:after="240"/>
      <w:ind w:left="851" w:hanging="851"/>
      <w:jc w:val="both"/>
      <w:outlineLvl w:val="0"/>
    </w:pPr>
    <w:rPr>
      <w:b/>
      <w:bCs/>
      <w:szCs w:val="28"/>
      <w:lang w:val="en-US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AD1850"/>
    <w:pPr>
      <w:keepLines/>
      <w:tabs>
        <w:tab w:val="num" w:pos="643"/>
        <w:tab w:val="left" w:pos="851"/>
      </w:tabs>
      <w:overflowPunct w:val="0"/>
      <w:autoSpaceDE w:val="0"/>
      <w:autoSpaceDN w:val="0"/>
      <w:adjustRightInd w:val="0"/>
      <w:spacing w:before="240" w:after="120"/>
      <w:ind w:left="643" w:hanging="360"/>
      <w:jc w:val="both"/>
      <w:outlineLvl w:val="1"/>
    </w:pPr>
    <w:rPr>
      <w:bCs/>
      <w:szCs w:val="26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AD1850"/>
    <w:pPr>
      <w:tabs>
        <w:tab w:val="num" w:pos="643"/>
        <w:tab w:val="left" w:pos="851"/>
      </w:tabs>
      <w:overflowPunct w:val="0"/>
      <w:autoSpaceDE w:val="0"/>
      <w:autoSpaceDN w:val="0"/>
      <w:adjustRightInd w:val="0"/>
      <w:spacing w:before="60"/>
      <w:ind w:left="643" w:hanging="360"/>
      <w:jc w:val="both"/>
      <w:outlineLvl w:val="2"/>
    </w:pPr>
    <w:rPr>
      <w:bCs/>
      <w:szCs w:val="20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AD1850"/>
    <w:pPr>
      <w:keepNext/>
      <w:autoSpaceDE w:val="0"/>
      <w:autoSpaceDN w:val="0"/>
      <w:spacing w:before="240" w:after="60"/>
      <w:ind w:left="864" w:hanging="864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AD1850"/>
    <w:pPr>
      <w:autoSpaceDE w:val="0"/>
      <w:autoSpaceDN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AD1850"/>
    <w:pPr>
      <w:autoSpaceDE w:val="0"/>
      <w:autoSpaceDN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AD1850"/>
    <w:pPr>
      <w:autoSpaceDE w:val="0"/>
      <w:autoSpaceDN w:val="0"/>
      <w:spacing w:before="240" w:after="60"/>
      <w:ind w:left="1296" w:hanging="1296"/>
      <w:jc w:val="both"/>
      <w:outlineLvl w:val="6"/>
    </w:pPr>
    <w:rPr>
      <w:rFonts w:ascii="Calibri" w:hAnsi="Calibri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AD1850"/>
    <w:pPr>
      <w:autoSpaceDE w:val="0"/>
      <w:autoSpaceDN w:val="0"/>
      <w:spacing w:before="240" w:after="60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AD1850"/>
    <w:pPr>
      <w:autoSpaceDE w:val="0"/>
      <w:autoSpaceDN w:val="0"/>
      <w:spacing w:before="240" w:after="60"/>
      <w:ind w:left="1584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uiPriority w:val="9"/>
    <w:rsid w:val="00AD1850"/>
    <w:rPr>
      <w:rFonts w:ascii="Times New Roman" w:eastAsia="Times New Roman" w:hAnsi="Times New Roman" w:cs="Times New Roman"/>
      <w:b/>
      <w:bCs/>
      <w:sz w:val="24"/>
      <w:szCs w:val="28"/>
      <w:lang w:val="en-US" w:eastAsia="ru-RU"/>
    </w:rPr>
  </w:style>
  <w:style w:type="character" w:customStyle="1" w:styleId="22">
    <w:name w:val="Заголовок 2 Знак"/>
    <w:basedOn w:val="a4"/>
    <w:link w:val="21"/>
    <w:uiPriority w:val="9"/>
    <w:semiHidden/>
    <w:rsid w:val="00AD1850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AD185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uiPriority w:val="9"/>
    <w:semiHidden/>
    <w:rsid w:val="00AD18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AD18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AD185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AD185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AD18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AD1850"/>
    <w:rPr>
      <w:rFonts w:ascii="Cambria" w:eastAsia="Times New Roman" w:hAnsi="Cambria" w:cs="Times New Roman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AD1850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AD1850"/>
    <w:rPr>
      <w:color w:val="800080" w:themeColor="followedHyperlink"/>
      <w:u w:val="single"/>
    </w:rPr>
  </w:style>
  <w:style w:type="paragraph" w:styleId="a9">
    <w:name w:val="Normal (Web)"/>
    <w:basedOn w:val="a3"/>
    <w:uiPriority w:val="99"/>
    <w:semiHidden/>
    <w:unhideWhenUsed/>
    <w:rsid w:val="00AD1850"/>
  </w:style>
  <w:style w:type="paragraph" w:styleId="13">
    <w:name w:val="toc 1"/>
    <w:basedOn w:val="a3"/>
    <w:next w:val="a3"/>
    <w:autoRedefine/>
    <w:uiPriority w:val="39"/>
    <w:semiHidden/>
    <w:unhideWhenUsed/>
    <w:rsid w:val="00AD1850"/>
    <w:pPr>
      <w:tabs>
        <w:tab w:val="left" w:pos="851"/>
        <w:tab w:val="right" w:leader="dot" w:pos="10196"/>
      </w:tabs>
      <w:autoSpaceDE w:val="0"/>
      <w:autoSpaceDN w:val="0"/>
      <w:spacing w:before="120"/>
      <w:ind w:left="851" w:right="567" w:hanging="851"/>
    </w:pPr>
    <w:rPr>
      <w:rFonts w:cs="Kudriashov"/>
    </w:rPr>
  </w:style>
  <w:style w:type="paragraph" w:styleId="23">
    <w:name w:val="toc 2"/>
    <w:basedOn w:val="a3"/>
    <w:next w:val="a3"/>
    <w:autoRedefine/>
    <w:uiPriority w:val="39"/>
    <w:semiHidden/>
    <w:unhideWhenUsed/>
    <w:rsid w:val="00AD1850"/>
    <w:pPr>
      <w:autoSpaceDE w:val="0"/>
      <w:autoSpaceDN w:val="0"/>
      <w:spacing w:before="120"/>
      <w:ind w:left="240"/>
      <w:jc w:val="both"/>
    </w:pPr>
    <w:rPr>
      <w:rFonts w:cs="Kudriashov"/>
    </w:rPr>
  </w:style>
  <w:style w:type="paragraph" w:styleId="32">
    <w:name w:val="toc 3"/>
    <w:basedOn w:val="a3"/>
    <w:next w:val="a3"/>
    <w:autoRedefine/>
    <w:uiPriority w:val="39"/>
    <w:semiHidden/>
    <w:unhideWhenUsed/>
    <w:rsid w:val="00AD1850"/>
    <w:pPr>
      <w:autoSpaceDE w:val="0"/>
      <w:autoSpaceDN w:val="0"/>
      <w:spacing w:before="120"/>
      <w:ind w:left="480"/>
      <w:jc w:val="both"/>
    </w:pPr>
    <w:rPr>
      <w:rFonts w:cs="Kudriashov"/>
    </w:rPr>
  </w:style>
  <w:style w:type="paragraph" w:styleId="43">
    <w:name w:val="toc 4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3"/>
    <w:next w:val="a3"/>
    <w:autoRedefine/>
    <w:uiPriority w:val="39"/>
    <w:semiHidden/>
    <w:unhideWhenUsed/>
    <w:rsid w:val="00AD185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a">
    <w:name w:val="footnote text"/>
    <w:basedOn w:val="a3"/>
    <w:link w:val="ab"/>
    <w:uiPriority w:val="99"/>
    <w:semiHidden/>
    <w:unhideWhenUsed/>
    <w:rsid w:val="00AD1850"/>
    <w:rPr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AD1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3"/>
    <w:link w:val="ad"/>
    <w:uiPriority w:val="99"/>
    <w:semiHidden/>
    <w:unhideWhenUsed/>
    <w:rsid w:val="00AD1850"/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AD1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3"/>
    <w:link w:val="af"/>
    <w:uiPriority w:val="99"/>
    <w:semiHidden/>
    <w:unhideWhenUsed/>
    <w:rsid w:val="00AD1850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f">
    <w:name w:val="Верхний колонтитул Знак"/>
    <w:basedOn w:val="a4"/>
    <w:link w:val="ae"/>
    <w:uiPriority w:val="99"/>
    <w:semiHidden/>
    <w:rsid w:val="00AD1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3"/>
    <w:link w:val="af1"/>
    <w:uiPriority w:val="99"/>
    <w:semiHidden/>
    <w:unhideWhenUsed/>
    <w:rsid w:val="00AD1850"/>
    <w:pPr>
      <w:tabs>
        <w:tab w:val="center" w:pos="4153"/>
        <w:tab w:val="right" w:pos="8306"/>
      </w:tabs>
      <w:autoSpaceDE w:val="0"/>
      <w:autoSpaceDN w:val="0"/>
      <w:spacing w:before="120"/>
      <w:ind w:left="851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4"/>
    <w:link w:val="af0"/>
    <w:uiPriority w:val="99"/>
    <w:semiHidden/>
    <w:rsid w:val="00AD1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3"/>
    <w:uiPriority w:val="99"/>
    <w:semiHidden/>
    <w:unhideWhenUsed/>
    <w:rsid w:val="00AD1850"/>
    <w:pPr>
      <w:numPr>
        <w:numId w:val="1"/>
      </w:numPr>
      <w:autoSpaceDE w:val="0"/>
      <w:autoSpaceDN w:val="0"/>
      <w:spacing w:before="120"/>
      <w:ind w:left="567" w:firstLine="0"/>
      <w:jc w:val="both"/>
    </w:pPr>
    <w:rPr>
      <w:rFonts w:cs="Kudriashov"/>
    </w:rPr>
  </w:style>
  <w:style w:type="paragraph" w:styleId="2">
    <w:name w:val="List Bullet 2"/>
    <w:basedOn w:val="a3"/>
    <w:uiPriority w:val="99"/>
    <w:semiHidden/>
    <w:unhideWhenUsed/>
    <w:rsid w:val="00AD1850"/>
    <w:pPr>
      <w:widowControl w:val="0"/>
      <w:numPr>
        <w:numId w:val="2"/>
      </w:numPr>
      <w:tabs>
        <w:tab w:val="left" w:pos="924"/>
      </w:tabs>
      <w:overflowPunct w:val="0"/>
      <w:autoSpaceDE w:val="0"/>
      <w:autoSpaceDN w:val="0"/>
      <w:adjustRightInd w:val="0"/>
      <w:spacing w:before="40" w:after="40"/>
      <w:ind w:left="1248"/>
      <w:jc w:val="both"/>
    </w:pPr>
    <w:rPr>
      <w:rFonts w:eastAsia="MS Mincho"/>
      <w:sz w:val="20"/>
      <w:szCs w:val="20"/>
      <w:lang w:eastAsia="en-US"/>
    </w:rPr>
  </w:style>
  <w:style w:type="paragraph" w:styleId="24">
    <w:name w:val="List Number 2"/>
    <w:basedOn w:val="a3"/>
    <w:uiPriority w:val="99"/>
    <w:semiHidden/>
    <w:unhideWhenUsed/>
    <w:rsid w:val="00AD1850"/>
    <w:pPr>
      <w:tabs>
        <w:tab w:val="num" w:pos="643"/>
      </w:tabs>
      <w:autoSpaceDE w:val="0"/>
      <w:autoSpaceDN w:val="0"/>
      <w:spacing w:before="120"/>
      <w:ind w:left="851" w:hanging="360"/>
      <w:jc w:val="both"/>
    </w:pPr>
    <w:rPr>
      <w:rFonts w:cs="Kudriashov"/>
    </w:rPr>
  </w:style>
  <w:style w:type="paragraph" w:styleId="3">
    <w:name w:val="List Number 3"/>
    <w:basedOn w:val="a3"/>
    <w:uiPriority w:val="99"/>
    <w:semiHidden/>
    <w:unhideWhenUsed/>
    <w:rsid w:val="00AD1850"/>
    <w:pPr>
      <w:numPr>
        <w:numId w:val="3"/>
      </w:numPr>
      <w:autoSpaceDE w:val="0"/>
      <w:autoSpaceDN w:val="0"/>
      <w:spacing w:before="120"/>
      <w:ind w:left="1134" w:firstLine="0"/>
      <w:jc w:val="both"/>
    </w:pPr>
    <w:rPr>
      <w:rFonts w:cs="Kudriashov"/>
    </w:rPr>
  </w:style>
  <w:style w:type="paragraph" w:styleId="4">
    <w:name w:val="List Number 4"/>
    <w:basedOn w:val="a3"/>
    <w:uiPriority w:val="99"/>
    <w:semiHidden/>
    <w:unhideWhenUsed/>
    <w:rsid w:val="00AD1850"/>
    <w:pPr>
      <w:numPr>
        <w:numId w:val="4"/>
      </w:numPr>
      <w:autoSpaceDE w:val="0"/>
      <w:autoSpaceDN w:val="0"/>
      <w:spacing w:before="120"/>
      <w:ind w:left="1418" w:firstLine="0"/>
      <w:jc w:val="both"/>
    </w:pPr>
    <w:rPr>
      <w:rFonts w:cs="Kudriashov"/>
    </w:rPr>
  </w:style>
  <w:style w:type="paragraph" w:styleId="5">
    <w:name w:val="List Number 5"/>
    <w:basedOn w:val="a3"/>
    <w:uiPriority w:val="99"/>
    <w:semiHidden/>
    <w:unhideWhenUsed/>
    <w:rsid w:val="00AD1850"/>
    <w:pPr>
      <w:numPr>
        <w:numId w:val="5"/>
      </w:numPr>
      <w:autoSpaceDE w:val="0"/>
      <w:autoSpaceDN w:val="0"/>
      <w:spacing w:before="120"/>
      <w:ind w:left="1701" w:firstLine="0"/>
      <w:jc w:val="both"/>
    </w:pPr>
    <w:rPr>
      <w:rFonts w:cs="Kudriashov"/>
    </w:rPr>
  </w:style>
  <w:style w:type="paragraph" w:styleId="af2">
    <w:name w:val="Body Text"/>
    <w:basedOn w:val="a3"/>
    <w:link w:val="14"/>
    <w:uiPriority w:val="99"/>
    <w:unhideWhenUsed/>
    <w:rsid w:val="00AD1850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3">
    <w:name w:val="Основной текст Знак"/>
    <w:basedOn w:val="a4"/>
    <w:uiPriority w:val="99"/>
    <w:semiHidden/>
    <w:rsid w:val="00AD1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 Indent"/>
    <w:basedOn w:val="a3"/>
    <w:link w:val="af4"/>
    <w:uiPriority w:val="99"/>
    <w:semiHidden/>
    <w:unhideWhenUsed/>
    <w:rsid w:val="00AD1850"/>
    <w:pPr>
      <w:numPr>
        <w:ilvl w:val="1"/>
        <w:numId w:val="6"/>
      </w:numPr>
      <w:autoSpaceDE w:val="0"/>
      <w:autoSpaceDN w:val="0"/>
      <w:jc w:val="center"/>
    </w:pPr>
    <w:rPr>
      <w:rFonts w:ascii="Arial" w:hAnsi="Arial"/>
      <w:sz w:val="20"/>
      <w:szCs w:val="20"/>
    </w:rPr>
  </w:style>
  <w:style w:type="character" w:customStyle="1" w:styleId="af4">
    <w:name w:val="Основной текст с отступом Знак"/>
    <w:basedOn w:val="a4"/>
    <w:link w:val="a1"/>
    <w:uiPriority w:val="99"/>
    <w:semiHidden/>
    <w:rsid w:val="00AD1850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Message Header"/>
    <w:basedOn w:val="a3"/>
    <w:link w:val="af6"/>
    <w:uiPriority w:val="99"/>
    <w:semiHidden/>
    <w:unhideWhenUsed/>
    <w:rsid w:val="00AD1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120"/>
      <w:ind w:left="1134" w:hanging="1134"/>
      <w:jc w:val="both"/>
    </w:pPr>
    <w:rPr>
      <w:rFonts w:ascii="Arial" w:hAnsi="Arial"/>
    </w:rPr>
  </w:style>
  <w:style w:type="character" w:customStyle="1" w:styleId="af6">
    <w:name w:val="Шапка Знак"/>
    <w:basedOn w:val="a4"/>
    <w:link w:val="af5"/>
    <w:uiPriority w:val="99"/>
    <w:semiHidden/>
    <w:rsid w:val="00AD1850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20">
    <w:name w:val="Body Text Indent 2"/>
    <w:basedOn w:val="a3"/>
    <w:link w:val="25"/>
    <w:uiPriority w:val="99"/>
    <w:semiHidden/>
    <w:unhideWhenUsed/>
    <w:rsid w:val="00AD1850"/>
    <w:pPr>
      <w:numPr>
        <w:numId w:val="6"/>
      </w:numPr>
      <w:jc w:val="both"/>
    </w:pPr>
    <w:rPr>
      <w:rFonts w:ascii="Arial" w:hAnsi="Arial"/>
      <w:sz w:val="20"/>
      <w:szCs w:val="20"/>
    </w:rPr>
  </w:style>
  <w:style w:type="character" w:customStyle="1" w:styleId="25">
    <w:name w:val="Основной текст с отступом 2 Знак"/>
    <w:basedOn w:val="a4"/>
    <w:link w:val="20"/>
    <w:uiPriority w:val="99"/>
    <w:semiHidden/>
    <w:rsid w:val="00AD1850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3"/>
    <w:link w:val="34"/>
    <w:uiPriority w:val="99"/>
    <w:semiHidden/>
    <w:unhideWhenUsed/>
    <w:rsid w:val="00AD1850"/>
    <w:pPr>
      <w:autoSpaceDE w:val="0"/>
      <w:autoSpaceDN w:val="0"/>
      <w:ind w:firstLine="363"/>
      <w:jc w:val="both"/>
    </w:pPr>
    <w:rPr>
      <w:sz w:val="23"/>
      <w:szCs w:val="23"/>
    </w:rPr>
  </w:style>
  <w:style w:type="character" w:customStyle="1" w:styleId="34">
    <w:name w:val="Основной текст с отступом 3 Знак"/>
    <w:basedOn w:val="a4"/>
    <w:link w:val="33"/>
    <w:uiPriority w:val="99"/>
    <w:semiHidden/>
    <w:rsid w:val="00AD1850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2">
    <w:name w:val="Block Text"/>
    <w:basedOn w:val="a3"/>
    <w:uiPriority w:val="99"/>
    <w:semiHidden/>
    <w:unhideWhenUsed/>
    <w:rsid w:val="00AD1850"/>
    <w:pPr>
      <w:widowControl w:val="0"/>
      <w:numPr>
        <w:ilvl w:val="2"/>
        <w:numId w:val="6"/>
      </w:numPr>
      <w:tabs>
        <w:tab w:val="left" w:pos="9180"/>
      </w:tabs>
      <w:ind w:right="175"/>
      <w:jc w:val="both"/>
    </w:pPr>
    <w:rPr>
      <w:rFonts w:ascii="Arial" w:hAnsi="Arial" w:cs="Arial"/>
      <w:color w:val="000000"/>
      <w:sz w:val="20"/>
      <w:szCs w:val="20"/>
    </w:rPr>
  </w:style>
  <w:style w:type="paragraph" w:styleId="af7">
    <w:name w:val="Plain Text"/>
    <w:basedOn w:val="a3"/>
    <w:link w:val="15"/>
    <w:uiPriority w:val="99"/>
    <w:semiHidden/>
    <w:unhideWhenUsed/>
    <w:rsid w:val="00AD185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8">
    <w:name w:val="Текст Знак"/>
    <w:basedOn w:val="a4"/>
    <w:uiPriority w:val="99"/>
    <w:semiHidden/>
    <w:rsid w:val="00AD1850"/>
    <w:rPr>
      <w:rFonts w:ascii="Consolas" w:eastAsia="Times New Roman" w:hAnsi="Consolas" w:cs="Consolas"/>
      <w:sz w:val="21"/>
      <w:szCs w:val="21"/>
      <w:lang w:eastAsia="ru-RU"/>
    </w:rPr>
  </w:style>
  <w:style w:type="paragraph" w:styleId="af9">
    <w:name w:val="annotation subject"/>
    <w:basedOn w:val="ac"/>
    <w:next w:val="ac"/>
    <w:link w:val="afa"/>
    <w:uiPriority w:val="99"/>
    <w:semiHidden/>
    <w:unhideWhenUsed/>
    <w:rsid w:val="00AD1850"/>
    <w:rPr>
      <w:b/>
      <w:bCs/>
    </w:rPr>
  </w:style>
  <w:style w:type="character" w:customStyle="1" w:styleId="afa">
    <w:name w:val="Тема примечания Знак"/>
    <w:basedOn w:val="ad"/>
    <w:link w:val="af9"/>
    <w:uiPriority w:val="99"/>
    <w:semiHidden/>
    <w:rsid w:val="00AD18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3"/>
    <w:link w:val="afc"/>
    <w:uiPriority w:val="99"/>
    <w:semiHidden/>
    <w:unhideWhenUsed/>
    <w:rsid w:val="00AD1850"/>
    <w:pPr>
      <w:autoSpaceDE w:val="0"/>
      <w:autoSpaceDN w:val="0"/>
      <w:spacing w:before="120"/>
      <w:ind w:left="851"/>
      <w:jc w:val="both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AD1850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No Spacing"/>
    <w:uiPriority w:val="1"/>
    <w:qFormat/>
    <w:rsid w:val="00AD1850"/>
    <w:pPr>
      <w:autoSpaceDE w:val="0"/>
      <w:autoSpaceDN w:val="0"/>
      <w:spacing w:after="0" w:line="240" w:lineRule="auto"/>
      <w:ind w:left="851"/>
      <w:jc w:val="both"/>
    </w:pPr>
    <w:rPr>
      <w:rFonts w:ascii="Times New Roman" w:eastAsia="Times New Roman" w:hAnsi="Times New Roman" w:cs="Kudriashov"/>
      <w:sz w:val="24"/>
      <w:szCs w:val="24"/>
      <w:lang w:eastAsia="ru-RU"/>
    </w:rPr>
  </w:style>
  <w:style w:type="paragraph" w:styleId="afe">
    <w:name w:val="Revision"/>
    <w:uiPriority w:val="99"/>
    <w:semiHidden/>
    <w:rsid w:val="00AD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3"/>
    <w:uiPriority w:val="34"/>
    <w:qFormat/>
    <w:rsid w:val="00AD1850"/>
    <w:pPr>
      <w:autoSpaceDE w:val="0"/>
      <w:autoSpaceDN w:val="0"/>
      <w:spacing w:before="120"/>
      <w:ind w:left="720"/>
      <w:contextualSpacing/>
      <w:jc w:val="both"/>
    </w:pPr>
    <w:rPr>
      <w:rFonts w:cs="Kudriashov"/>
    </w:rPr>
  </w:style>
  <w:style w:type="paragraph" w:styleId="aff0">
    <w:name w:val="TOC Heading"/>
    <w:basedOn w:val="11"/>
    <w:next w:val="a3"/>
    <w:uiPriority w:val="39"/>
    <w:semiHidden/>
    <w:unhideWhenUsed/>
    <w:qFormat/>
    <w:rsid w:val="00AD1850"/>
    <w:pPr>
      <w:keepLines/>
      <w:tabs>
        <w:tab w:val="clear" w:pos="851"/>
      </w:tabs>
      <w:overflowPunct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sz w:val="28"/>
    </w:rPr>
  </w:style>
  <w:style w:type="character" w:customStyle="1" w:styleId="44">
    <w:name w:val="Заголовок 4_ Знак"/>
    <w:link w:val="40"/>
    <w:uiPriority w:val="99"/>
    <w:semiHidden/>
    <w:locked/>
    <w:rsid w:val="00AD185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40">
    <w:name w:val="Заголовок 4_"/>
    <w:basedOn w:val="41"/>
    <w:link w:val="44"/>
    <w:uiPriority w:val="99"/>
    <w:semiHidden/>
    <w:qFormat/>
    <w:rsid w:val="00AD1850"/>
    <w:pPr>
      <w:keepNext w:val="0"/>
      <w:numPr>
        <w:numId w:val="7"/>
      </w:numPr>
      <w:tabs>
        <w:tab w:val="clear" w:pos="643"/>
        <w:tab w:val="left" w:pos="851"/>
      </w:tabs>
      <w:spacing w:before="40" w:after="0"/>
      <w:ind w:left="851" w:hanging="851"/>
    </w:pPr>
    <w:rPr>
      <w:rFonts w:ascii="Times New Roman" w:hAnsi="Times New Roman"/>
      <w:sz w:val="24"/>
    </w:rPr>
  </w:style>
  <w:style w:type="paragraph" w:customStyle="1" w:styleId="16">
    <w:name w:val="заголовок 1"/>
    <w:basedOn w:val="a3"/>
    <w:next w:val="a3"/>
    <w:autoRedefine/>
    <w:uiPriority w:val="99"/>
    <w:semiHidden/>
    <w:rsid w:val="00AD1850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cs="Kudriashov"/>
      <w:b/>
      <w:bCs/>
      <w:noProof/>
      <w:kern w:val="28"/>
      <w:sz w:val="32"/>
      <w:szCs w:val="32"/>
      <w:lang w:val="en-US"/>
    </w:rPr>
  </w:style>
  <w:style w:type="paragraph" w:customStyle="1" w:styleId="26">
    <w:name w:val="заголовок 2"/>
    <w:basedOn w:val="a3"/>
    <w:autoRedefine/>
    <w:uiPriority w:val="99"/>
    <w:semiHidden/>
    <w:rsid w:val="00AD1850"/>
    <w:pPr>
      <w:tabs>
        <w:tab w:val="num" w:pos="709"/>
      </w:tabs>
      <w:autoSpaceDE w:val="0"/>
      <w:autoSpaceDN w:val="0"/>
      <w:spacing w:before="120"/>
      <w:ind w:left="851" w:hanging="709"/>
      <w:jc w:val="both"/>
    </w:pPr>
    <w:rPr>
      <w:rFonts w:cs="Kudriashov"/>
    </w:rPr>
  </w:style>
  <w:style w:type="paragraph" w:customStyle="1" w:styleId="35">
    <w:name w:val="заголовок 3"/>
    <w:basedOn w:val="a3"/>
    <w:next w:val="a3"/>
    <w:uiPriority w:val="99"/>
    <w:semiHidden/>
    <w:rsid w:val="00AD1850"/>
    <w:pPr>
      <w:keepNext/>
      <w:autoSpaceDE w:val="0"/>
      <w:autoSpaceDN w:val="0"/>
      <w:spacing w:after="120"/>
      <w:jc w:val="both"/>
    </w:pPr>
    <w:rPr>
      <w:rFonts w:cs="Kudriashov"/>
    </w:rPr>
  </w:style>
  <w:style w:type="paragraph" w:customStyle="1" w:styleId="45">
    <w:name w:val="заголовок 4"/>
    <w:basedOn w:val="a3"/>
    <w:next w:val="a3"/>
    <w:uiPriority w:val="99"/>
    <w:semiHidden/>
    <w:rsid w:val="00AD1850"/>
    <w:pPr>
      <w:keepNext/>
      <w:autoSpaceDE w:val="0"/>
      <w:autoSpaceDN w:val="0"/>
      <w:ind w:left="7200" w:firstLine="720"/>
      <w:jc w:val="both"/>
    </w:pPr>
    <w:rPr>
      <w:rFonts w:cs="Kudriashov"/>
      <w:b/>
      <w:bCs/>
      <w:u w:val="single"/>
    </w:rPr>
  </w:style>
  <w:style w:type="paragraph" w:customStyle="1" w:styleId="53">
    <w:name w:val="заголовок 5"/>
    <w:basedOn w:val="a3"/>
    <w:next w:val="a3"/>
    <w:uiPriority w:val="99"/>
    <w:semiHidden/>
    <w:rsid w:val="00AD1850"/>
    <w:pPr>
      <w:tabs>
        <w:tab w:val="num" w:pos="360"/>
      </w:tabs>
      <w:autoSpaceDE w:val="0"/>
      <w:autoSpaceDN w:val="0"/>
      <w:spacing w:before="240" w:after="60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62">
    <w:name w:val="заголовок 6"/>
    <w:basedOn w:val="a3"/>
    <w:next w:val="a3"/>
    <w:uiPriority w:val="99"/>
    <w:semiHidden/>
    <w:rsid w:val="00AD1850"/>
    <w:pPr>
      <w:tabs>
        <w:tab w:val="num" w:pos="360"/>
      </w:tabs>
      <w:autoSpaceDE w:val="0"/>
      <w:autoSpaceDN w:val="0"/>
      <w:spacing w:before="240" w:after="60"/>
      <w:ind w:left="360" w:hanging="36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2">
    <w:name w:val="заголовок 7"/>
    <w:basedOn w:val="a3"/>
    <w:next w:val="a3"/>
    <w:uiPriority w:val="99"/>
    <w:semiHidden/>
    <w:rsid w:val="00AD1850"/>
    <w:pPr>
      <w:tabs>
        <w:tab w:val="num" w:pos="360"/>
      </w:tabs>
      <w:autoSpaceDE w:val="0"/>
      <w:autoSpaceDN w:val="0"/>
      <w:spacing w:before="240"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82">
    <w:name w:val="заголовок 8"/>
    <w:basedOn w:val="a3"/>
    <w:next w:val="a3"/>
    <w:uiPriority w:val="99"/>
    <w:semiHidden/>
    <w:rsid w:val="00AD1850"/>
    <w:pPr>
      <w:tabs>
        <w:tab w:val="num" w:pos="360"/>
      </w:tabs>
      <w:autoSpaceDE w:val="0"/>
      <w:autoSpaceDN w:val="0"/>
      <w:spacing w:before="240" w:after="60"/>
      <w:ind w:left="360" w:hanging="3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92">
    <w:name w:val="заголовок 9"/>
    <w:basedOn w:val="a3"/>
    <w:next w:val="a3"/>
    <w:uiPriority w:val="99"/>
    <w:semiHidden/>
    <w:rsid w:val="00AD1850"/>
    <w:pPr>
      <w:tabs>
        <w:tab w:val="num" w:pos="360"/>
      </w:tabs>
      <w:autoSpaceDE w:val="0"/>
      <w:autoSpaceDN w:val="0"/>
      <w:spacing w:before="240" w:after="60"/>
      <w:ind w:left="360" w:hanging="36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17">
    <w:name w:val="Нумерованный список 1"/>
    <w:basedOn w:val="a3"/>
    <w:autoRedefine/>
    <w:uiPriority w:val="99"/>
    <w:semiHidden/>
    <w:rsid w:val="00AD1850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cs="Kudriashov"/>
    </w:rPr>
  </w:style>
  <w:style w:type="character" w:customStyle="1" w:styleId="Normal1">
    <w:name w:val="Normal1 Знак"/>
    <w:link w:val="Normal10"/>
    <w:uiPriority w:val="99"/>
    <w:semiHidden/>
    <w:locked/>
    <w:rsid w:val="00AD1850"/>
    <w:rPr>
      <w:rFonts w:ascii="Kudriashov" w:eastAsia="Times New Roman" w:hAnsi="Kudriashov" w:cs="Times New Roman"/>
      <w:noProof/>
      <w:sz w:val="24"/>
      <w:szCs w:val="24"/>
      <w:lang w:val="en-US" w:eastAsia="ru-RU"/>
    </w:rPr>
  </w:style>
  <w:style w:type="paragraph" w:customStyle="1" w:styleId="Normal10">
    <w:name w:val="Normal1"/>
    <w:link w:val="Normal1"/>
    <w:uiPriority w:val="99"/>
    <w:semiHidden/>
    <w:rsid w:val="00AD1850"/>
    <w:pPr>
      <w:tabs>
        <w:tab w:val="num" w:pos="1492"/>
      </w:tabs>
      <w:autoSpaceDE w:val="0"/>
      <w:autoSpaceDN w:val="0"/>
      <w:spacing w:before="80" w:after="80" w:line="240" w:lineRule="auto"/>
      <w:ind w:left="1492" w:hanging="360"/>
      <w:jc w:val="both"/>
    </w:pPr>
    <w:rPr>
      <w:rFonts w:ascii="Kudriashov" w:eastAsia="Times New Roman" w:hAnsi="Kudriashov" w:cs="Times New Roman"/>
      <w:noProof/>
      <w:sz w:val="24"/>
      <w:szCs w:val="24"/>
      <w:lang w:val="en-US" w:eastAsia="ru-RU"/>
    </w:rPr>
  </w:style>
  <w:style w:type="paragraph" w:customStyle="1" w:styleId="27">
    <w:name w:val="заг2"/>
    <w:basedOn w:val="26"/>
    <w:uiPriority w:val="99"/>
    <w:semiHidden/>
    <w:rsid w:val="00AD1850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aff1">
    <w:name w:val="Спис."/>
    <w:basedOn w:val="a3"/>
    <w:uiPriority w:val="99"/>
    <w:semiHidden/>
    <w:rsid w:val="00AD1850"/>
    <w:pPr>
      <w:tabs>
        <w:tab w:val="num" w:pos="643"/>
        <w:tab w:val="num" w:pos="1209"/>
      </w:tabs>
      <w:autoSpaceDE w:val="0"/>
      <w:autoSpaceDN w:val="0"/>
      <w:spacing w:before="20" w:after="20"/>
      <w:ind w:left="1209" w:hanging="360"/>
      <w:jc w:val="both"/>
    </w:pPr>
    <w:rPr>
      <w:rFonts w:cs="Kudriashov"/>
      <w:noProof/>
      <w:lang w:val="en-US"/>
    </w:rPr>
  </w:style>
  <w:style w:type="paragraph" w:customStyle="1" w:styleId="18">
    <w:name w:val="Заг1"/>
    <w:basedOn w:val="a3"/>
    <w:next w:val="a3"/>
    <w:uiPriority w:val="99"/>
    <w:semiHidden/>
    <w:rsid w:val="00AD1850"/>
    <w:pPr>
      <w:keepNext/>
      <w:tabs>
        <w:tab w:val="num" w:pos="1492"/>
      </w:tabs>
      <w:autoSpaceDE w:val="0"/>
      <w:autoSpaceDN w:val="0"/>
      <w:spacing w:before="240" w:after="240"/>
      <w:ind w:left="1492" w:hanging="360"/>
      <w:jc w:val="both"/>
      <w:outlineLvl w:val="0"/>
    </w:pPr>
    <w:rPr>
      <w:rFonts w:cs="Kudriashov"/>
      <w:b/>
      <w:bCs/>
      <w:noProof/>
      <w:sz w:val="26"/>
      <w:szCs w:val="26"/>
      <w:lang w:val="en-US"/>
    </w:rPr>
  </w:style>
  <w:style w:type="paragraph" w:customStyle="1" w:styleId="19">
    <w:name w:val="оглавление 1"/>
    <w:basedOn w:val="a3"/>
    <w:next w:val="a3"/>
    <w:autoRedefine/>
    <w:uiPriority w:val="99"/>
    <w:semiHidden/>
    <w:rsid w:val="00AD1850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cs="Kudriashov"/>
      <w:caps/>
      <w:noProof/>
      <w:sz w:val="20"/>
      <w:szCs w:val="20"/>
      <w:lang w:val="en-US"/>
    </w:rPr>
  </w:style>
  <w:style w:type="paragraph" w:customStyle="1" w:styleId="28">
    <w:name w:val="оглавление 2"/>
    <w:basedOn w:val="a3"/>
    <w:next w:val="a3"/>
    <w:autoRedefine/>
    <w:uiPriority w:val="99"/>
    <w:semiHidden/>
    <w:rsid w:val="00AD1850"/>
    <w:pPr>
      <w:autoSpaceDE w:val="0"/>
      <w:autoSpaceDN w:val="0"/>
      <w:ind w:left="240"/>
      <w:jc w:val="both"/>
    </w:pPr>
    <w:rPr>
      <w:rFonts w:cs="Kudriashov"/>
      <w:smallCaps/>
      <w:sz w:val="20"/>
      <w:szCs w:val="20"/>
    </w:rPr>
  </w:style>
  <w:style w:type="paragraph" w:customStyle="1" w:styleId="36">
    <w:name w:val="оглавление 3"/>
    <w:basedOn w:val="a3"/>
    <w:next w:val="a3"/>
    <w:autoRedefine/>
    <w:uiPriority w:val="99"/>
    <w:semiHidden/>
    <w:rsid w:val="00AD1850"/>
    <w:pPr>
      <w:autoSpaceDE w:val="0"/>
      <w:autoSpaceDN w:val="0"/>
      <w:ind w:left="480"/>
      <w:jc w:val="both"/>
    </w:pPr>
    <w:rPr>
      <w:rFonts w:cs="Kudriashov"/>
      <w:i/>
      <w:iCs/>
      <w:sz w:val="20"/>
      <w:szCs w:val="20"/>
    </w:rPr>
  </w:style>
  <w:style w:type="paragraph" w:customStyle="1" w:styleId="46">
    <w:name w:val="оглавление 4"/>
    <w:basedOn w:val="a3"/>
    <w:next w:val="a3"/>
    <w:autoRedefine/>
    <w:uiPriority w:val="99"/>
    <w:semiHidden/>
    <w:rsid w:val="00AD1850"/>
    <w:pPr>
      <w:autoSpaceDE w:val="0"/>
      <w:autoSpaceDN w:val="0"/>
      <w:ind w:left="720"/>
      <w:jc w:val="both"/>
    </w:pPr>
    <w:rPr>
      <w:rFonts w:cs="Kudriashov"/>
      <w:sz w:val="18"/>
      <w:szCs w:val="18"/>
    </w:rPr>
  </w:style>
  <w:style w:type="paragraph" w:customStyle="1" w:styleId="54">
    <w:name w:val="оглавление 5"/>
    <w:basedOn w:val="a3"/>
    <w:next w:val="a3"/>
    <w:autoRedefine/>
    <w:uiPriority w:val="99"/>
    <w:semiHidden/>
    <w:rsid w:val="00AD1850"/>
    <w:pPr>
      <w:autoSpaceDE w:val="0"/>
      <w:autoSpaceDN w:val="0"/>
      <w:ind w:left="960"/>
      <w:jc w:val="both"/>
    </w:pPr>
    <w:rPr>
      <w:rFonts w:cs="Kudriashov"/>
      <w:sz w:val="18"/>
      <w:szCs w:val="18"/>
    </w:rPr>
  </w:style>
  <w:style w:type="paragraph" w:customStyle="1" w:styleId="63">
    <w:name w:val="оглавление 6"/>
    <w:basedOn w:val="a3"/>
    <w:next w:val="a3"/>
    <w:autoRedefine/>
    <w:uiPriority w:val="99"/>
    <w:semiHidden/>
    <w:rsid w:val="00AD1850"/>
    <w:pPr>
      <w:autoSpaceDE w:val="0"/>
      <w:autoSpaceDN w:val="0"/>
      <w:ind w:left="1200"/>
      <w:jc w:val="both"/>
    </w:pPr>
    <w:rPr>
      <w:rFonts w:cs="Kudriashov"/>
      <w:sz w:val="18"/>
      <w:szCs w:val="18"/>
    </w:rPr>
  </w:style>
  <w:style w:type="paragraph" w:customStyle="1" w:styleId="73">
    <w:name w:val="оглавление 7"/>
    <w:basedOn w:val="a3"/>
    <w:next w:val="a3"/>
    <w:autoRedefine/>
    <w:uiPriority w:val="99"/>
    <w:semiHidden/>
    <w:rsid w:val="00AD1850"/>
    <w:pPr>
      <w:autoSpaceDE w:val="0"/>
      <w:autoSpaceDN w:val="0"/>
      <w:ind w:left="1440"/>
      <w:jc w:val="both"/>
    </w:pPr>
    <w:rPr>
      <w:rFonts w:cs="Kudriashov"/>
      <w:sz w:val="18"/>
      <w:szCs w:val="18"/>
    </w:rPr>
  </w:style>
  <w:style w:type="paragraph" w:customStyle="1" w:styleId="83">
    <w:name w:val="оглавление 8"/>
    <w:basedOn w:val="a3"/>
    <w:next w:val="a3"/>
    <w:autoRedefine/>
    <w:uiPriority w:val="99"/>
    <w:semiHidden/>
    <w:rsid w:val="00AD1850"/>
    <w:pPr>
      <w:autoSpaceDE w:val="0"/>
      <w:autoSpaceDN w:val="0"/>
      <w:ind w:left="1680"/>
      <w:jc w:val="both"/>
    </w:pPr>
    <w:rPr>
      <w:rFonts w:cs="Kudriashov"/>
      <w:sz w:val="18"/>
      <w:szCs w:val="18"/>
    </w:rPr>
  </w:style>
  <w:style w:type="paragraph" w:customStyle="1" w:styleId="93">
    <w:name w:val="оглавление 9"/>
    <w:basedOn w:val="a3"/>
    <w:next w:val="a3"/>
    <w:autoRedefine/>
    <w:uiPriority w:val="99"/>
    <w:semiHidden/>
    <w:rsid w:val="00AD1850"/>
    <w:pPr>
      <w:autoSpaceDE w:val="0"/>
      <w:autoSpaceDN w:val="0"/>
      <w:ind w:left="1920"/>
      <w:jc w:val="both"/>
    </w:pPr>
    <w:rPr>
      <w:rFonts w:cs="Kudriashov"/>
      <w:sz w:val="18"/>
      <w:szCs w:val="18"/>
    </w:rPr>
  </w:style>
  <w:style w:type="character" w:customStyle="1" w:styleId="aff2">
    <w:name w:val="Термины Знак"/>
    <w:link w:val="aff3"/>
    <w:uiPriority w:val="99"/>
    <w:semiHidden/>
    <w:locked/>
    <w:rsid w:val="00AD1850"/>
    <w:rPr>
      <w:rFonts w:ascii="Times New Roman" w:eastAsia="Times New Roman" w:hAnsi="Times New Roman" w:cs="Times New Roman"/>
      <w:bCs/>
      <w:noProof/>
      <w:sz w:val="24"/>
      <w:szCs w:val="24"/>
      <w:lang w:val="en-US" w:eastAsia="ru-RU"/>
    </w:rPr>
  </w:style>
  <w:style w:type="paragraph" w:customStyle="1" w:styleId="aff3">
    <w:name w:val="Термины"/>
    <w:basedOn w:val="Normal10"/>
    <w:link w:val="aff2"/>
    <w:uiPriority w:val="99"/>
    <w:semiHidden/>
    <w:rsid w:val="00AD1850"/>
    <w:pPr>
      <w:tabs>
        <w:tab w:val="clear" w:pos="1492"/>
      </w:tabs>
      <w:spacing w:before="120" w:after="0"/>
      <w:ind w:left="851" w:hanging="851"/>
    </w:pPr>
    <w:rPr>
      <w:rFonts w:ascii="Times New Roman" w:hAnsi="Times New Roman"/>
      <w:bCs/>
    </w:rPr>
  </w:style>
  <w:style w:type="paragraph" w:customStyle="1" w:styleId="aff4">
    <w:name w:val="Список ном"/>
    <w:basedOn w:val="a3"/>
    <w:autoRedefine/>
    <w:uiPriority w:val="99"/>
    <w:semiHidden/>
    <w:rsid w:val="00AD1850"/>
    <w:pPr>
      <w:tabs>
        <w:tab w:val="num" w:pos="720"/>
        <w:tab w:val="num" w:pos="926"/>
        <w:tab w:val="num" w:pos="1209"/>
      </w:tabs>
      <w:spacing w:after="60"/>
      <w:ind w:left="720" w:hanging="360"/>
      <w:jc w:val="both"/>
    </w:pPr>
    <w:rPr>
      <w:rFonts w:cs="Kudriashov"/>
      <w:sz w:val="28"/>
      <w:szCs w:val="28"/>
    </w:rPr>
  </w:style>
  <w:style w:type="paragraph" w:customStyle="1" w:styleId="ConsPlusNormal">
    <w:name w:val="ConsPlusNormal"/>
    <w:uiPriority w:val="99"/>
    <w:semiHidden/>
    <w:rsid w:val="00AD18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AD18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8"/>
    <w:uiPriority w:val="99"/>
    <w:semiHidden/>
    <w:rsid w:val="00AD1850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a">
    <w:name w:val="Текст1"/>
    <w:basedOn w:val="Normal10"/>
    <w:uiPriority w:val="99"/>
    <w:semiHidden/>
    <w:rsid w:val="00AD1850"/>
    <w:pPr>
      <w:tabs>
        <w:tab w:val="clear" w:pos="1492"/>
        <w:tab w:val="num" w:pos="709"/>
      </w:tabs>
      <w:spacing w:before="60" w:after="60"/>
      <w:ind w:left="709" w:hanging="709"/>
    </w:pPr>
    <w:rPr>
      <w:rFonts w:ascii="Times New Roman" w:hAnsi="Times New Roman"/>
      <w:noProof w:val="0"/>
      <w:lang w:val="ru-RU"/>
    </w:rPr>
  </w:style>
  <w:style w:type="character" w:customStyle="1" w:styleId="aff5">
    <w:name w:val="Маркированный Знак"/>
    <w:link w:val="a0"/>
    <w:uiPriority w:val="99"/>
    <w:semiHidden/>
    <w:locked/>
    <w:rsid w:val="00AD1850"/>
    <w:rPr>
      <w:rFonts w:ascii="Times New Roman" w:eastAsia="MS Mincho" w:hAnsi="Times New Roman" w:cs="Times New Roman"/>
      <w:sz w:val="24"/>
    </w:rPr>
  </w:style>
  <w:style w:type="paragraph" w:customStyle="1" w:styleId="a0">
    <w:name w:val="Маркированный"/>
    <w:basedOn w:val="2"/>
    <w:link w:val="aff5"/>
    <w:uiPriority w:val="99"/>
    <w:semiHidden/>
    <w:qFormat/>
    <w:rsid w:val="00AD1850"/>
    <w:pPr>
      <w:numPr>
        <w:numId w:val="8"/>
      </w:numPr>
      <w:tabs>
        <w:tab w:val="clear" w:pos="924"/>
        <w:tab w:val="left" w:pos="851"/>
      </w:tabs>
      <w:spacing w:after="0"/>
    </w:pPr>
    <w:rPr>
      <w:sz w:val="24"/>
      <w:szCs w:val="22"/>
    </w:rPr>
  </w:style>
  <w:style w:type="character" w:customStyle="1" w:styleId="aff6">
    <w:name w:val="Стиль Термины + полужирный Знак"/>
    <w:link w:val="aff7"/>
    <w:semiHidden/>
    <w:locked/>
    <w:rsid w:val="00AD1850"/>
    <w:rPr>
      <w:rFonts w:ascii="Times New Roman" w:eastAsia="Times New Roman" w:hAnsi="Times New Roman" w:cs="Times New Roman"/>
      <w:b/>
      <w:bCs/>
      <w:noProof/>
      <w:sz w:val="24"/>
      <w:szCs w:val="24"/>
      <w:lang w:val="en-US" w:eastAsia="ru-RU"/>
    </w:rPr>
  </w:style>
  <w:style w:type="paragraph" w:customStyle="1" w:styleId="aff7">
    <w:name w:val="Стиль Термины + полужирный"/>
    <w:basedOn w:val="aff3"/>
    <w:link w:val="aff6"/>
    <w:semiHidden/>
    <w:rsid w:val="00AD1850"/>
    <w:rPr>
      <w:b/>
    </w:rPr>
  </w:style>
  <w:style w:type="paragraph" w:customStyle="1" w:styleId="005">
    <w:name w:val="Стиль Термины + полужирный уплотненный на  0.05 пт"/>
    <w:basedOn w:val="aff3"/>
    <w:uiPriority w:val="99"/>
    <w:semiHidden/>
    <w:rsid w:val="00AD1850"/>
    <w:rPr>
      <w:spacing w:val="-1"/>
    </w:rPr>
  </w:style>
  <w:style w:type="character" w:customStyle="1" w:styleId="aff8">
    <w:name w:val="Термин Знак"/>
    <w:basedOn w:val="aff2"/>
    <w:link w:val="aff9"/>
    <w:semiHidden/>
    <w:locked/>
    <w:rsid w:val="00AD1850"/>
    <w:rPr>
      <w:rFonts w:ascii="Times New Roman" w:eastAsia="Times New Roman" w:hAnsi="Times New Roman" w:cs="Times New Roman"/>
      <w:bCs/>
      <w:noProof/>
      <w:sz w:val="24"/>
      <w:szCs w:val="24"/>
      <w:lang w:val="en-US" w:eastAsia="ru-RU"/>
    </w:rPr>
  </w:style>
  <w:style w:type="paragraph" w:customStyle="1" w:styleId="aff9">
    <w:name w:val="Термин"/>
    <w:basedOn w:val="aff3"/>
    <w:link w:val="aff8"/>
    <w:semiHidden/>
    <w:qFormat/>
    <w:rsid w:val="00AD1850"/>
  </w:style>
  <w:style w:type="character" w:customStyle="1" w:styleId="affa">
    <w:name w:val="Заголовок_ Знак"/>
    <w:basedOn w:val="aff6"/>
    <w:link w:val="affb"/>
    <w:semiHidden/>
    <w:locked/>
    <w:rsid w:val="00AD1850"/>
    <w:rPr>
      <w:rFonts w:ascii="Times New Roman" w:eastAsia="Times New Roman" w:hAnsi="Times New Roman" w:cs="Times New Roman"/>
      <w:b/>
      <w:bCs/>
      <w:noProof/>
      <w:sz w:val="24"/>
      <w:szCs w:val="24"/>
      <w:lang w:val="en-US" w:eastAsia="ru-RU"/>
    </w:rPr>
  </w:style>
  <w:style w:type="paragraph" w:customStyle="1" w:styleId="affb">
    <w:name w:val="Заголовок_"/>
    <w:basedOn w:val="aff7"/>
    <w:link w:val="affa"/>
    <w:semiHidden/>
    <w:qFormat/>
    <w:rsid w:val="00AD1850"/>
    <w:pPr>
      <w:spacing w:before="240" w:after="240"/>
      <w:ind w:firstLine="0"/>
    </w:pPr>
  </w:style>
  <w:style w:type="paragraph" w:customStyle="1" w:styleId="1b">
    <w:name w:val="Обычный1"/>
    <w:uiPriority w:val="99"/>
    <w:semiHidden/>
    <w:rsid w:val="00AD1850"/>
    <w:pPr>
      <w:spacing w:after="0" w:line="240" w:lineRule="auto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customStyle="1" w:styleId="Iauiue3">
    <w:name w:val="Iau?iue3"/>
    <w:uiPriority w:val="99"/>
    <w:semiHidden/>
    <w:rsid w:val="00AD1850"/>
    <w:pPr>
      <w:keepLines/>
      <w:widowControl w:val="0"/>
      <w:adjustRightInd w:val="0"/>
      <w:spacing w:after="0" w:line="360" w:lineRule="atLeast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Point">
    <w:name w:val="Point"/>
    <w:uiPriority w:val="99"/>
    <w:semiHidden/>
    <w:rsid w:val="00AD1850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ункт1"/>
    <w:basedOn w:val="20"/>
    <w:uiPriority w:val="99"/>
    <w:semiHidden/>
    <w:rsid w:val="00AD1850"/>
    <w:pPr>
      <w:numPr>
        <w:ilvl w:val="4"/>
      </w:numPr>
      <w:spacing w:before="100" w:beforeAutospacing="1" w:after="100" w:afterAutospacing="1"/>
    </w:pPr>
  </w:style>
  <w:style w:type="paragraph" w:customStyle="1" w:styleId="Title3">
    <w:name w:val="Title 3"/>
    <w:uiPriority w:val="99"/>
    <w:semiHidden/>
    <w:rsid w:val="00AD1850"/>
    <w:pPr>
      <w:tabs>
        <w:tab w:val="num" w:pos="720"/>
      </w:tabs>
      <w:spacing w:before="240" w:after="0" w:line="240" w:lineRule="auto"/>
      <w:ind w:left="144" w:hanging="504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c">
    <w:name w:val="Пункт"/>
    <w:basedOn w:val="a9"/>
    <w:uiPriority w:val="99"/>
    <w:semiHidden/>
    <w:rsid w:val="00AD1850"/>
    <w:pPr>
      <w:tabs>
        <w:tab w:val="num" w:pos="828"/>
      </w:tabs>
      <w:autoSpaceDE w:val="0"/>
      <w:autoSpaceDN w:val="0"/>
      <w:spacing w:before="120"/>
      <w:ind w:left="82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20">
    <w:name w:val="заголовок 12"/>
    <w:basedOn w:val="a3"/>
    <w:next w:val="a3"/>
    <w:uiPriority w:val="99"/>
    <w:semiHidden/>
    <w:rsid w:val="00AD1850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styleId="affd">
    <w:name w:val="footnote reference"/>
    <w:uiPriority w:val="99"/>
    <w:semiHidden/>
    <w:unhideWhenUsed/>
    <w:rsid w:val="00AD1850"/>
    <w:rPr>
      <w:rFonts w:ascii="Times New Roman" w:hAnsi="Times New Roman" w:cs="Times New Roman" w:hint="default"/>
      <w:vertAlign w:val="superscript"/>
    </w:rPr>
  </w:style>
  <w:style w:type="character" w:styleId="affe">
    <w:name w:val="annotation reference"/>
    <w:uiPriority w:val="99"/>
    <w:semiHidden/>
    <w:unhideWhenUsed/>
    <w:rsid w:val="00AD1850"/>
    <w:rPr>
      <w:sz w:val="16"/>
      <w:szCs w:val="16"/>
    </w:rPr>
  </w:style>
  <w:style w:type="character" w:styleId="afff">
    <w:name w:val="Book Title"/>
    <w:uiPriority w:val="33"/>
    <w:qFormat/>
    <w:rsid w:val="00AD1850"/>
    <w:rPr>
      <w:rFonts w:ascii="Times New Roman" w:hAnsi="Times New Roman" w:cs="Times New Roman" w:hint="default"/>
      <w:b/>
      <w:bCs/>
      <w:spacing w:val="5"/>
      <w:sz w:val="24"/>
    </w:rPr>
  </w:style>
  <w:style w:type="character" w:customStyle="1" w:styleId="14">
    <w:name w:val="Основной текст Знак1"/>
    <w:basedOn w:val="a4"/>
    <w:link w:val="af2"/>
    <w:uiPriority w:val="99"/>
    <w:locked/>
    <w:rsid w:val="00AD1850"/>
    <w:rPr>
      <w:sz w:val="24"/>
    </w:rPr>
  </w:style>
  <w:style w:type="character" w:customStyle="1" w:styleId="15">
    <w:name w:val="Текст Знак1"/>
    <w:basedOn w:val="a4"/>
    <w:link w:val="af7"/>
    <w:uiPriority w:val="99"/>
    <w:semiHidden/>
    <w:locked/>
    <w:rsid w:val="00AD1850"/>
    <w:rPr>
      <w:rFonts w:ascii="Courier New" w:hAnsi="Courier New" w:cs="Courier New"/>
    </w:rPr>
  </w:style>
  <w:style w:type="character" w:customStyle="1" w:styleId="afff0">
    <w:name w:val="Основной шрифт"/>
    <w:uiPriority w:val="99"/>
    <w:rsid w:val="00AD1850"/>
  </w:style>
  <w:style w:type="character" w:customStyle="1" w:styleId="afff1">
    <w:name w:val="номер страницы"/>
    <w:uiPriority w:val="99"/>
    <w:rsid w:val="00AD1850"/>
    <w:rPr>
      <w:rFonts w:ascii="Times New Roman" w:hAnsi="Times New Roman" w:cs="Times New Roman" w:hint="default"/>
    </w:rPr>
  </w:style>
  <w:style w:type="character" w:customStyle="1" w:styleId="130">
    <w:name w:val="Стиль 13 пт полужирный"/>
    <w:rsid w:val="00AD1850"/>
    <w:rPr>
      <w:rFonts w:ascii="Times New Roman" w:hAnsi="Times New Roman" w:cs="Times New Roman" w:hint="default"/>
      <w:b/>
      <w:bCs/>
      <w:sz w:val="24"/>
    </w:rPr>
  </w:style>
  <w:style w:type="character" w:customStyle="1" w:styleId="FontStyle26">
    <w:name w:val="Font Style26"/>
    <w:uiPriority w:val="99"/>
    <w:rsid w:val="00AD1850"/>
    <w:rPr>
      <w:rFonts w:ascii="Times New Roman" w:hAnsi="Times New Roman" w:cs="Times New Roman" w:hint="default"/>
      <w:sz w:val="26"/>
      <w:szCs w:val="26"/>
    </w:rPr>
  </w:style>
  <w:style w:type="paragraph" w:customStyle="1" w:styleId="37">
    <w:name w:val="заг3"/>
    <w:basedOn w:val="27"/>
    <w:uiPriority w:val="99"/>
    <w:semiHidden/>
    <w:rsid w:val="00AD1850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3-3">
    <w:name w:val="заг3-3"/>
    <w:basedOn w:val="37"/>
    <w:uiPriority w:val="99"/>
    <w:semiHidden/>
    <w:rsid w:val="00AD1850"/>
    <w:rPr>
      <w:rFonts w:cs="Times New Roman"/>
      <w:b w:val="0"/>
      <w:bCs w:val="0"/>
    </w:rPr>
  </w:style>
  <w:style w:type="numbering" w:customStyle="1" w:styleId="1">
    <w:name w:val="Стиль1"/>
    <w:rsid w:val="00AD1850"/>
    <w:pPr>
      <w:numPr>
        <w:numId w:val="11"/>
      </w:numPr>
    </w:pPr>
  </w:style>
  <w:style w:type="numbering" w:customStyle="1" w:styleId="0174">
    <w:name w:val="Стиль нумерованный Слева:  0 см Выступ:  1.74 см"/>
    <w:rsid w:val="00AD185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44619</Words>
  <Characters>25434</Characters>
  <Application>Microsoft Office Word</Application>
  <DocSecurity>4</DocSecurity>
  <Lines>211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Максим Павлусенко</cp:lastModifiedBy>
  <cp:revision>2</cp:revision>
  <dcterms:created xsi:type="dcterms:W3CDTF">2013-07-19T09:39:00Z</dcterms:created>
  <dcterms:modified xsi:type="dcterms:W3CDTF">2013-07-19T09:39:00Z</dcterms:modified>
</cp:coreProperties>
</file>